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D7527" w14:textId="1F5AA036" w:rsidR="00460885" w:rsidRPr="00B12066" w:rsidRDefault="00E64F07" w:rsidP="00E84B93">
      <w:pPr>
        <w:spacing w:before="120" w:after="120"/>
        <w:jc w:val="both"/>
        <w:rPr>
          <w:rFonts w:asciiTheme="majorBidi" w:hAnsiTheme="majorBidi" w:cstheme="majorBidi"/>
          <w:b/>
          <w:sz w:val="24"/>
        </w:rPr>
      </w:pPr>
      <w:r w:rsidRPr="00B12066">
        <w:rPr>
          <w:rFonts w:asciiTheme="majorBidi" w:hAnsiTheme="majorBidi" w:cstheme="majorBidi"/>
          <w:b/>
          <w:sz w:val="24"/>
        </w:rPr>
        <w:t>ILMNENUD TÄIENDAVA REOSTUSE LIKVIDEERIMISE HINNA</w:t>
      </w:r>
      <w:r w:rsidR="00430E21" w:rsidRPr="00B12066">
        <w:rPr>
          <w:rFonts w:asciiTheme="majorBidi" w:hAnsiTheme="majorBidi" w:cstheme="majorBidi"/>
          <w:b/>
          <w:sz w:val="24"/>
        </w:rPr>
        <w:t xml:space="preserve"> ANALÜÜS</w:t>
      </w:r>
    </w:p>
    <w:p w14:paraId="780442BD" w14:textId="77777777" w:rsidR="00363497" w:rsidRPr="00B12066" w:rsidRDefault="00363497" w:rsidP="00813741">
      <w:pPr>
        <w:spacing w:before="120" w:after="120"/>
        <w:jc w:val="both"/>
        <w:rPr>
          <w:rFonts w:asciiTheme="majorBidi" w:hAnsiTheme="majorBidi" w:cstheme="majorBidi"/>
          <w:b/>
          <w:sz w:val="24"/>
        </w:rPr>
      </w:pPr>
    </w:p>
    <w:p w14:paraId="56814A3D" w14:textId="6B4197FB" w:rsidR="00EF1F92" w:rsidRPr="00B12066" w:rsidRDefault="00CB64DE" w:rsidP="00813741">
      <w:pPr>
        <w:spacing w:before="120" w:after="120"/>
        <w:jc w:val="both"/>
        <w:rPr>
          <w:rFonts w:asciiTheme="majorBidi" w:hAnsiTheme="majorBidi" w:cstheme="majorBidi"/>
          <w:bCs/>
          <w:sz w:val="24"/>
        </w:rPr>
      </w:pPr>
      <w:r w:rsidRPr="00B12066">
        <w:rPr>
          <w:rFonts w:asciiTheme="majorBidi" w:hAnsiTheme="majorBidi" w:cstheme="majorBidi"/>
          <w:b/>
          <w:sz w:val="24"/>
        </w:rPr>
        <w:t>Lepingu</w:t>
      </w:r>
      <w:r w:rsidR="00363497" w:rsidRPr="00B12066">
        <w:rPr>
          <w:rFonts w:asciiTheme="majorBidi" w:hAnsiTheme="majorBidi" w:cstheme="majorBidi"/>
          <w:b/>
          <w:sz w:val="24"/>
        </w:rPr>
        <w:t xml:space="preserve"> nr</w:t>
      </w:r>
      <w:r w:rsidR="00AA096C" w:rsidRPr="00B12066">
        <w:rPr>
          <w:rFonts w:asciiTheme="majorBidi" w:hAnsiTheme="majorBidi" w:cstheme="majorBidi"/>
          <w:b/>
          <w:sz w:val="24"/>
        </w:rPr>
        <w:t xml:space="preserve"> ja sõlmimise kuupäev</w:t>
      </w:r>
      <w:r w:rsidR="00363497" w:rsidRPr="00B12066">
        <w:rPr>
          <w:rFonts w:asciiTheme="majorBidi" w:hAnsiTheme="majorBidi" w:cstheme="majorBidi"/>
          <w:b/>
          <w:sz w:val="24"/>
        </w:rPr>
        <w:t>:</w:t>
      </w:r>
      <w:r w:rsidR="00BA0FB6" w:rsidRPr="00B12066">
        <w:rPr>
          <w:rFonts w:asciiTheme="majorBidi" w:hAnsiTheme="majorBidi" w:cstheme="majorBidi"/>
          <w:b/>
          <w:sz w:val="24"/>
        </w:rPr>
        <w:t xml:space="preserve"> </w:t>
      </w:r>
      <w:r w:rsidR="00BA0FB6" w:rsidRPr="00B12066">
        <w:rPr>
          <w:rFonts w:asciiTheme="majorBidi" w:hAnsiTheme="majorBidi" w:cstheme="majorBidi"/>
          <w:bCs/>
          <w:sz w:val="24"/>
        </w:rPr>
        <w:t>2023-K023, 30.03.2023</w:t>
      </w:r>
      <w:r w:rsidR="00363497" w:rsidRPr="00B12066">
        <w:rPr>
          <w:rFonts w:asciiTheme="majorBidi" w:hAnsiTheme="majorBidi" w:cstheme="majorBidi"/>
          <w:b/>
          <w:sz w:val="24"/>
        </w:rPr>
        <w:t xml:space="preserve"> </w:t>
      </w:r>
    </w:p>
    <w:p w14:paraId="523A0D3C" w14:textId="074DFB0A" w:rsidR="00F77179" w:rsidRPr="00B12066" w:rsidRDefault="00F77179" w:rsidP="00813741">
      <w:pPr>
        <w:spacing w:before="120" w:after="120"/>
        <w:jc w:val="both"/>
        <w:rPr>
          <w:rFonts w:asciiTheme="majorBidi" w:hAnsiTheme="majorBidi" w:cstheme="majorBidi"/>
          <w:b/>
          <w:sz w:val="24"/>
        </w:rPr>
      </w:pPr>
      <w:r w:rsidRPr="00B12066">
        <w:rPr>
          <w:rFonts w:asciiTheme="majorBidi" w:hAnsiTheme="majorBidi" w:cstheme="majorBidi"/>
          <w:b/>
          <w:sz w:val="24"/>
        </w:rPr>
        <w:t>Töövõtja nimi ja registrikood:</w:t>
      </w:r>
      <w:r w:rsidR="009256AD" w:rsidRPr="00B12066">
        <w:rPr>
          <w:rFonts w:asciiTheme="majorBidi" w:hAnsiTheme="majorBidi" w:cstheme="majorBidi"/>
          <w:b/>
          <w:sz w:val="24"/>
        </w:rPr>
        <w:t xml:space="preserve"> </w:t>
      </w:r>
      <w:r w:rsidR="009256AD" w:rsidRPr="00B12066">
        <w:rPr>
          <w:rFonts w:asciiTheme="majorBidi" w:hAnsiTheme="majorBidi" w:cstheme="majorBidi"/>
          <w:bCs/>
          <w:sz w:val="24"/>
        </w:rPr>
        <w:t>GRK Eesti AS (12579850) ja GRK Suomi Oy (2810844-3)</w:t>
      </w:r>
      <w:r w:rsidR="00894B09" w:rsidRPr="00B12066">
        <w:rPr>
          <w:rFonts w:asciiTheme="majorBidi" w:hAnsiTheme="majorBidi" w:cstheme="majorBidi"/>
          <w:bCs/>
          <w:sz w:val="24"/>
        </w:rPr>
        <w:t xml:space="preserve"> (edaspidi GRK)</w:t>
      </w:r>
    </w:p>
    <w:p w14:paraId="3909F07C" w14:textId="558C8471" w:rsidR="00363497" w:rsidRPr="00B12066" w:rsidRDefault="00CB64DE" w:rsidP="00D96909">
      <w:pPr>
        <w:spacing w:before="120" w:after="120"/>
        <w:jc w:val="both"/>
        <w:rPr>
          <w:rFonts w:asciiTheme="majorBidi" w:hAnsiTheme="majorBidi" w:cstheme="majorBidi"/>
          <w:b/>
          <w:sz w:val="24"/>
        </w:rPr>
      </w:pPr>
      <w:r w:rsidRPr="00B12066">
        <w:rPr>
          <w:rFonts w:asciiTheme="majorBidi" w:hAnsiTheme="majorBidi" w:cstheme="majorBidi"/>
          <w:b/>
          <w:sz w:val="24"/>
        </w:rPr>
        <w:t>Lepingu</w:t>
      </w:r>
      <w:r w:rsidR="00363497" w:rsidRPr="00B12066">
        <w:rPr>
          <w:rFonts w:asciiTheme="majorBidi" w:hAnsiTheme="majorBidi" w:cstheme="majorBidi"/>
          <w:b/>
          <w:sz w:val="24"/>
        </w:rPr>
        <w:t xml:space="preserve"> nimetus:</w:t>
      </w:r>
      <w:r w:rsidR="00BA0FB6" w:rsidRPr="00B12066">
        <w:rPr>
          <w:rFonts w:asciiTheme="majorBidi" w:hAnsiTheme="majorBidi" w:cstheme="majorBidi"/>
          <w:b/>
          <w:sz w:val="24"/>
        </w:rPr>
        <w:t xml:space="preserve"> </w:t>
      </w:r>
      <w:r w:rsidR="00BA0FB6" w:rsidRPr="00B12066">
        <w:rPr>
          <w:rFonts w:asciiTheme="majorBidi" w:hAnsiTheme="majorBidi" w:cstheme="majorBidi"/>
          <w:bCs/>
          <w:sz w:val="24"/>
        </w:rPr>
        <w:t>Rail Baltica Ülemiste jaamaala raudteeinfrastruktuuri ehitustööd</w:t>
      </w:r>
      <w:r w:rsidR="00363497" w:rsidRPr="00B12066">
        <w:rPr>
          <w:rFonts w:asciiTheme="majorBidi" w:hAnsiTheme="majorBidi" w:cstheme="majorBidi"/>
          <w:b/>
          <w:sz w:val="24"/>
        </w:rPr>
        <w:t xml:space="preserve"> </w:t>
      </w:r>
    </w:p>
    <w:p w14:paraId="2FA2E33A" w14:textId="3A3A4EAE" w:rsidR="00AA096C" w:rsidRPr="00B12066" w:rsidRDefault="00AA096C" w:rsidP="00813741">
      <w:pPr>
        <w:spacing w:before="120" w:after="120"/>
        <w:jc w:val="both"/>
        <w:rPr>
          <w:rFonts w:asciiTheme="majorBidi" w:hAnsiTheme="majorBidi" w:cstheme="majorBidi"/>
          <w:b/>
          <w:sz w:val="24"/>
        </w:rPr>
      </w:pPr>
      <w:r w:rsidRPr="00B12066">
        <w:rPr>
          <w:rFonts w:asciiTheme="majorBidi" w:hAnsiTheme="majorBidi" w:cstheme="majorBidi"/>
          <w:b/>
          <w:sz w:val="24"/>
        </w:rPr>
        <w:t>Riigihanke viitenumber</w:t>
      </w:r>
      <w:r w:rsidR="004E1A17" w:rsidRPr="00B12066">
        <w:rPr>
          <w:rFonts w:asciiTheme="majorBidi" w:hAnsiTheme="majorBidi" w:cstheme="majorBidi"/>
          <w:b/>
          <w:sz w:val="24"/>
        </w:rPr>
        <w:t>/RBE hankenumber</w:t>
      </w:r>
      <w:r w:rsidRPr="00B12066">
        <w:rPr>
          <w:rFonts w:asciiTheme="majorBidi" w:hAnsiTheme="majorBidi" w:cstheme="majorBidi"/>
          <w:b/>
          <w:sz w:val="24"/>
        </w:rPr>
        <w:t>:</w:t>
      </w:r>
      <w:r w:rsidR="00B875B0" w:rsidRPr="00B12066">
        <w:rPr>
          <w:rFonts w:asciiTheme="majorBidi" w:hAnsiTheme="majorBidi" w:cstheme="majorBidi"/>
          <w:b/>
          <w:sz w:val="24"/>
        </w:rPr>
        <w:t xml:space="preserve"> </w:t>
      </w:r>
      <w:r w:rsidR="00B875B0" w:rsidRPr="00B12066">
        <w:rPr>
          <w:rFonts w:asciiTheme="majorBidi" w:hAnsiTheme="majorBidi" w:cstheme="majorBidi"/>
          <w:bCs/>
          <w:sz w:val="24"/>
        </w:rPr>
        <w:t>254784 / 2022H077</w:t>
      </w:r>
    </w:p>
    <w:p w14:paraId="01CF8CDA" w14:textId="60D5617C" w:rsidR="00CB64DE" w:rsidRPr="00B12066" w:rsidRDefault="00CB64DE" w:rsidP="00813741">
      <w:pPr>
        <w:spacing w:before="120" w:after="120"/>
        <w:jc w:val="both"/>
        <w:rPr>
          <w:rFonts w:asciiTheme="majorBidi" w:hAnsiTheme="majorBidi" w:cstheme="majorBidi"/>
          <w:b/>
          <w:sz w:val="24"/>
        </w:rPr>
      </w:pPr>
      <w:r w:rsidRPr="00B12066">
        <w:rPr>
          <w:rFonts w:asciiTheme="majorBidi" w:hAnsiTheme="majorBidi" w:cstheme="majorBidi"/>
          <w:b/>
          <w:sz w:val="24"/>
        </w:rPr>
        <w:t>Projekt:</w:t>
      </w:r>
      <w:r w:rsidR="00D96909" w:rsidRPr="00B12066">
        <w:rPr>
          <w:rFonts w:asciiTheme="majorBidi" w:hAnsiTheme="majorBidi" w:cstheme="majorBidi"/>
          <w:b/>
          <w:sz w:val="24"/>
        </w:rPr>
        <w:t xml:space="preserve"> </w:t>
      </w:r>
      <w:r w:rsidR="00D96909" w:rsidRPr="00B12066">
        <w:rPr>
          <w:rFonts w:asciiTheme="majorBidi" w:hAnsiTheme="majorBidi" w:cstheme="majorBidi"/>
          <w:bCs/>
          <w:sz w:val="24"/>
        </w:rPr>
        <w:t>A.003 Ülemiste raudteeinfrast</w:t>
      </w:r>
      <w:r w:rsidR="003B0C09" w:rsidRPr="00B12066">
        <w:rPr>
          <w:rFonts w:asciiTheme="majorBidi" w:hAnsiTheme="majorBidi" w:cstheme="majorBidi"/>
          <w:bCs/>
          <w:sz w:val="24"/>
        </w:rPr>
        <w:t>r</w:t>
      </w:r>
      <w:r w:rsidR="00D96909" w:rsidRPr="00B12066">
        <w:rPr>
          <w:rFonts w:asciiTheme="majorBidi" w:hAnsiTheme="majorBidi" w:cstheme="majorBidi"/>
          <w:bCs/>
          <w:sz w:val="24"/>
        </w:rPr>
        <w:t>uktuur</w:t>
      </w:r>
      <w:r w:rsidRPr="00B12066">
        <w:rPr>
          <w:rFonts w:asciiTheme="majorBidi" w:hAnsiTheme="majorBidi" w:cstheme="majorBidi"/>
          <w:b/>
          <w:sz w:val="24"/>
        </w:rPr>
        <w:t xml:space="preserve"> </w:t>
      </w:r>
    </w:p>
    <w:p w14:paraId="4D786CD2" w14:textId="77777777" w:rsidR="00363497" w:rsidRPr="00B12066" w:rsidRDefault="00363497" w:rsidP="00813741">
      <w:pPr>
        <w:spacing w:before="120" w:after="120"/>
        <w:jc w:val="both"/>
        <w:rPr>
          <w:rFonts w:asciiTheme="majorBidi" w:hAnsiTheme="majorBidi" w:cstheme="majorBidi"/>
          <w:b/>
          <w:sz w:val="24"/>
        </w:rPr>
      </w:pPr>
    </w:p>
    <w:tbl>
      <w:tblPr>
        <w:tblStyle w:val="ProjectTable"/>
        <w:tblW w:w="5000" w:type="pct"/>
        <w:tblLook w:val="0280" w:firstRow="0" w:lastRow="0" w:firstColumn="1" w:lastColumn="0" w:noHBand="1" w:noVBand="0"/>
        <w:tblDescription w:val="Summary of key project information details such as client and project name."/>
      </w:tblPr>
      <w:tblGrid>
        <w:gridCol w:w="2830"/>
        <w:gridCol w:w="6299"/>
      </w:tblGrid>
      <w:tr w:rsidR="00B12066" w:rsidRPr="00B12066" w14:paraId="63E1D46B" w14:textId="77777777" w:rsidTr="00661C70">
        <w:trPr>
          <w:trHeight w:val="397"/>
        </w:trPr>
        <w:tc>
          <w:tcPr>
            <w:cnfStyle w:val="000010000000" w:firstRow="0" w:lastRow="0" w:firstColumn="0" w:lastColumn="0" w:oddVBand="1" w:evenVBand="0" w:oddHBand="0" w:evenHBand="0" w:firstRowFirstColumn="0" w:firstRowLastColumn="0" w:lastRowFirstColumn="0" w:lastRowLastColumn="0"/>
            <w:tcW w:w="1550" w:type="pct"/>
          </w:tcPr>
          <w:p w14:paraId="1FF38836" w14:textId="55A4572B" w:rsidR="004C70D6" w:rsidRPr="00B12066" w:rsidRDefault="008460E6" w:rsidP="00E84B93">
            <w:pPr>
              <w:jc w:val="both"/>
              <w:rPr>
                <w:rFonts w:asciiTheme="majorBidi" w:hAnsiTheme="majorBidi" w:cstheme="majorBidi"/>
                <w:color w:val="auto"/>
                <w:sz w:val="24"/>
              </w:rPr>
            </w:pPr>
            <w:r w:rsidRPr="00B12066">
              <w:rPr>
                <w:rFonts w:asciiTheme="majorBidi" w:hAnsiTheme="majorBidi" w:cstheme="majorBidi"/>
                <w:color w:val="auto"/>
                <w:sz w:val="24"/>
              </w:rPr>
              <w:t>Teema</w:t>
            </w:r>
          </w:p>
        </w:tc>
        <w:tc>
          <w:tcPr>
            <w:tcW w:w="3450" w:type="pct"/>
          </w:tcPr>
          <w:p w14:paraId="5CBD43E0" w14:textId="0519266E" w:rsidR="001E4B9D" w:rsidRPr="00B12066" w:rsidRDefault="00E64F07" w:rsidP="00D60DD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B12066">
              <w:rPr>
                <w:rFonts w:asciiTheme="majorBidi" w:hAnsiTheme="majorBidi" w:cstheme="majorBidi"/>
                <w:color w:val="auto"/>
                <w:sz w:val="24"/>
              </w:rPr>
              <w:t>Töö teostamise käigus ilmnenud r</w:t>
            </w:r>
            <w:r w:rsidR="008460E6" w:rsidRPr="00B12066">
              <w:rPr>
                <w:rFonts w:asciiTheme="majorBidi" w:hAnsiTheme="majorBidi" w:cstheme="majorBidi"/>
                <w:color w:val="auto"/>
                <w:sz w:val="24"/>
              </w:rPr>
              <w:t>eostunud pinnase</w:t>
            </w:r>
            <w:r w:rsidRPr="00B12066">
              <w:rPr>
                <w:rFonts w:asciiTheme="majorBidi" w:hAnsiTheme="majorBidi" w:cstheme="majorBidi"/>
                <w:color w:val="auto"/>
                <w:sz w:val="24"/>
              </w:rPr>
              <w:t xml:space="preserve"> likvideerimise</w:t>
            </w:r>
            <w:r w:rsidR="008460E6" w:rsidRPr="00B12066">
              <w:rPr>
                <w:rFonts w:asciiTheme="majorBidi" w:hAnsiTheme="majorBidi" w:cstheme="majorBidi"/>
                <w:color w:val="auto"/>
                <w:sz w:val="24"/>
              </w:rPr>
              <w:t xml:space="preserve"> </w:t>
            </w:r>
            <w:r w:rsidRPr="00B12066">
              <w:rPr>
                <w:rFonts w:asciiTheme="majorBidi" w:hAnsiTheme="majorBidi" w:cstheme="majorBidi"/>
                <w:color w:val="auto"/>
                <w:sz w:val="24"/>
              </w:rPr>
              <w:t>hinna</w:t>
            </w:r>
            <w:r w:rsidR="008460E6" w:rsidRPr="00B12066">
              <w:rPr>
                <w:rFonts w:asciiTheme="majorBidi" w:hAnsiTheme="majorBidi" w:cstheme="majorBidi"/>
                <w:color w:val="auto"/>
                <w:sz w:val="24"/>
              </w:rPr>
              <w:t xml:space="preserve"> kokkuleppe sõlmimine Rail Baltica Ülemiste jaamaala raudteeinfrastruktuuri ehitustööde töövõtjaga GRK Eesti AS (12579850) ja GRK Suomi Oy (2810844-3)</w:t>
            </w:r>
          </w:p>
        </w:tc>
      </w:tr>
      <w:tr w:rsidR="00B12066" w:rsidRPr="00B12066" w14:paraId="72161FF2" w14:textId="77777777" w:rsidTr="00661C70">
        <w:trPr>
          <w:trHeight w:val="397"/>
        </w:trPr>
        <w:tc>
          <w:tcPr>
            <w:cnfStyle w:val="000010000000" w:firstRow="0" w:lastRow="0" w:firstColumn="0" w:lastColumn="0" w:oddVBand="1" w:evenVBand="0" w:oddHBand="0" w:evenHBand="0" w:firstRowFirstColumn="0" w:firstRowLastColumn="0" w:lastRowFirstColumn="0" w:lastRowLastColumn="0"/>
            <w:tcW w:w="1550" w:type="pct"/>
          </w:tcPr>
          <w:p w14:paraId="699F0A39" w14:textId="1CB0F0BA" w:rsidR="004C70D6" w:rsidRPr="00B12066" w:rsidRDefault="008460E6" w:rsidP="00E84B93">
            <w:pPr>
              <w:jc w:val="both"/>
              <w:rPr>
                <w:rFonts w:asciiTheme="majorBidi" w:hAnsiTheme="majorBidi" w:cstheme="majorBidi"/>
                <w:color w:val="auto"/>
                <w:sz w:val="24"/>
              </w:rPr>
            </w:pPr>
            <w:r w:rsidRPr="00B12066">
              <w:rPr>
                <w:rFonts w:asciiTheme="majorBidi" w:hAnsiTheme="majorBidi" w:cstheme="majorBidi"/>
                <w:color w:val="auto"/>
                <w:sz w:val="24"/>
              </w:rPr>
              <w:t>Kokkuleppe sõlmimise põhjus</w:t>
            </w:r>
          </w:p>
        </w:tc>
        <w:tc>
          <w:tcPr>
            <w:tcW w:w="3450" w:type="pct"/>
          </w:tcPr>
          <w:p w14:paraId="58A0C3A0" w14:textId="6DA8E39E" w:rsidR="00DC118C" w:rsidRPr="00B12066" w:rsidRDefault="003308FD" w:rsidP="008460E6">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B12066">
              <w:rPr>
                <w:rFonts w:asciiTheme="majorBidi" w:hAnsiTheme="majorBidi" w:cstheme="majorBidi"/>
                <w:color w:val="auto"/>
                <w:sz w:val="24"/>
              </w:rPr>
              <w:t xml:space="preserve">Projekteerimisfaasis teostati Ülemiste jaamaalal </w:t>
            </w:r>
            <w:r w:rsidR="00814FD9" w:rsidRPr="00B12066">
              <w:rPr>
                <w:rFonts w:asciiTheme="majorBidi" w:hAnsiTheme="majorBidi" w:cstheme="majorBidi"/>
                <w:color w:val="auto"/>
                <w:sz w:val="24"/>
              </w:rPr>
              <w:t xml:space="preserve">Ülemiste raudtee rekonstrueerimise KMH eelhinnang. Selle raames, arvestades piirkonna tundlikkust reostuse osas, ajaloolisi tegevusi raudteevagunite sorteerimisel ja tugiteenuste osutamisel ning varasemaid reostusuuringuid projekteeritava ala vahetus läheduses,  tellis RBE täiendava ehitusgeoloogilise, hüdrogeoloogilise ja reostusuuringu. </w:t>
            </w:r>
            <w:r w:rsidR="00DC118C" w:rsidRPr="00B12066">
              <w:rPr>
                <w:rFonts w:asciiTheme="majorBidi" w:hAnsiTheme="majorBidi" w:cstheme="majorBidi"/>
                <w:color w:val="auto"/>
                <w:sz w:val="24"/>
              </w:rPr>
              <w:t>Uuring võttis pinnase seisundi kokku järgnevalt:</w:t>
            </w:r>
          </w:p>
          <w:p w14:paraId="140D84A8" w14:textId="25D297C5" w:rsidR="00814FD9" w:rsidRPr="00B12066" w:rsidRDefault="00DC118C" w:rsidP="008460E6">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B12066">
              <w:rPr>
                <w:rFonts w:asciiTheme="majorBidi" w:hAnsiTheme="majorBidi" w:cstheme="majorBidi"/>
                <w:color w:val="auto"/>
                <w:sz w:val="24"/>
              </w:rPr>
              <w:t>„</w:t>
            </w:r>
            <w:r w:rsidRPr="00B12066">
              <w:rPr>
                <w:rFonts w:asciiTheme="majorBidi" w:hAnsiTheme="majorBidi" w:cstheme="majorBidi"/>
                <w:i/>
                <w:iCs/>
                <w:color w:val="auto"/>
                <w:sz w:val="24"/>
              </w:rPr>
              <w:t>Projekteeritava ala ja selle lähedalasuvatel territooriumitel tehtud reostusuuringute tulemused näitasid, et piirkonnas on pinnase ja pinnasevee (põhjavee) keskkonnaseisund inimtegevuse tulemusel mõjutatud ning esineb (või on esinenud) erineval määral peamiselt naftasaaduste ja raskmetallide sisaldust. Teatud piirkondades on tuvastatud ohtlike ainete olemasolu pinnases, aga jäädes alla tööstusmaale seatud piirarvude, siis ei loeta pinnast saastunuks. Seega uuritud ala pinnase ja pinnasevee seisund ei ole küll valdavalt hea, kuid ei ole ka laialdaselt saastunud ning mõningast saasteainete sisaldust esineb lokaalselt. Tulemuste põhjal pinnase saneerimisvajadust ei ole.</w:t>
            </w:r>
            <w:r w:rsidRPr="00B12066">
              <w:rPr>
                <w:rFonts w:asciiTheme="majorBidi" w:hAnsiTheme="majorBidi" w:cstheme="majorBidi"/>
                <w:color w:val="auto"/>
                <w:sz w:val="24"/>
              </w:rPr>
              <w:t>“</w:t>
            </w:r>
          </w:p>
          <w:p w14:paraId="4C86AD26" w14:textId="1AF81D9F" w:rsidR="00814FD9" w:rsidRPr="00B12066" w:rsidRDefault="00DC118C" w:rsidP="008460E6">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B12066">
              <w:rPr>
                <w:rFonts w:asciiTheme="majorBidi" w:hAnsiTheme="majorBidi" w:cstheme="majorBidi"/>
                <w:color w:val="auto"/>
                <w:sz w:val="24"/>
              </w:rPr>
              <w:t>Uuringu tulemusel arvestas RBE ehitushanke koostamisel lokaalse reostuse hulga</w:t>
            </w:r>
            <w:r w:rsidR="00740409" w:rsidRPr="00B12066">
              <w:rPr>
                <w:rFonts w:asciiTheme="majorBidi" w:hAnsiTheme="majorBidi" w:cstheme="majorBidi"/>
                <w:color w:val="auto"/>
                <w:sz w:val="24"/>
              </w:rPr>
              <w:t>ga</w:t>
            </w:r>
            <w:r w:rsidRPr="00B12066">
              <w:rPr>
                <w:rFonts w:asciiTheme="majorBidi" w:hAnsiTheme="majorBidi" w:cstheme="majorBidi"/>
                <w:color w:val="auto"/>
                <w:sz w:val="24"/>
              </w:rPr>
              <w:t xml:space="preserve"> mõningates kohtades ning määras hinnanguliselt reostunud pinnase utiliseerimise mahuks 100 m</w:t>
            </w:r>
            <w:r w:rsidRPr="00B12066">
              <w:rPr>
                <w:rFonts w:asciiTheme="majorBidi" w:hAnsiTheme="majorBidi" w:cstheme="majorBidi"/>
                <w:color w:val="auto"/>
                <w:sz w:val="24"/>
                <w:vertAlign w:val="superscript"/>
              </w:rPr>
              <w:t>3</w:t>
            </w:r>
            <w:r w:rsidRPr="00B12066">
              <w:rPr>
                <w:rFonts w:asciiTheme="majorBidi" w:hAnsiTheme="majorBidi" w:cstheme="majorBidi"/>
                <w:color w:val="auto"/>
                <w:sz w:val="24"/>
              </w:rPr>
              <w:t xml:space="preserve">. </w:t>
            </w:r>
          </w:p>
          <w:p w14:paraId="1558287E" w14:textId="513E23CA" w:rsidR="00020C81" w:rsidRPr="00B12066" w:rsidRDefault="003632C3" w:rsidP="008460E6">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B12066">
              <w:rPr>
                <w:rFonts w:asciiTheme="majorBidi" w:hAnsiTheme="majorBidi" w:cstheme="majorBidi"/>
                <w:color w:val="auto"/>
                <w:sz w:val="24"/>
              </w:rPr>
              <w:t xml:space="preserve">Ehitustööde käigus </w:t>
            </w:r>
            <w:r w:rsidR="00E64F07" w:rsidRPr="00B12066">
              <w:rPr>
                <w:rFonts w:asciiTheme="majorBidi" w:hAnsiTheme="majorBidi" w:cstheme="majorBidi"/>
                <w:color w:val="auto"/>
                <w:sz w:val="24"/>
              </w:rPr>
              <w:t>teostatud</w:t>
            </w:r>
            <w:r w:rsidRPr="00B12066">
              <w:rPr>
                <w:rFonts w:asciiTheme="majorBidi" w:hAnsiTheme="majorBidi" w:cstheme="majorBidi"/>
                <w:color w:val="auto"/>
                <w:sz w:val="24"/>
              </w:rPr>
              <w:t xml:space="preserve"> väljakaevetööde käigus</w:t>
            </w:r>
            <w:r w:rsidR="00E64F07" w:rsidRPr="00B12066">
              <w:rPr>
                <w:rFonts w:asciiTheme="majorBidi" w:hAnsiTheme="majorBidi" w:cstheme="majorBidi"/>
                <w:color w:val="auto"/>
                <w:sz w:val="24"/>
              </w:rPr>
              <w:t xml:space="preserve"> on ilmnenud</w:t>
            </w:r>
            <w:r w:rsidRPr="00B12066">
              <w:rPr>
                <w:rFonts w:asciiTheme="majorBidi" w:hAnsiTheme="majorBidi" w:cstheme="majorBidi"/>
                <w:color w:val="auto"/>
                <w:sz w:val="24"/>
              </w:rPr>
              <w:t xml:space="preserve">, et kaeve hulgas sisaldub </w:t>
            </w:r>
            <w:r w:rsidR="00740409" w:rsidRPr="00B12066">
              <w:rPr>
                <w:rFonts w:asciiTheme="majorBidi" w:hAnsiTheme="majorBidi" w:cstheme="majorBidi"/>
                <w:color w:val="auto"/>
                <w:sz w:val="24"/>
              </w:rPr>
              <w:t xml:space="preserve">väga </w:t>
            </w:r>
            <w:r w:rsidRPr="00B12066">
              <w:rPr>
                <w:rFonts w:asciiTheme="majorBidi" w:hAnsiTheme="majorBidi" w:cstheme="majorBidi"/>
                <w:color w:val="auto"/>
                <w:sz w:val="24"/>
              </w:rPr>
              <w:t>suur hulk reostunud pinnast</w:t>
            </w:r>
            <w:r w:rsidR="003308FD" w:rsidRPr="00B12066">
              <w:rPr>
                <w:rFonts w:asciiTheme="majorBidi" w:hAnsiTheme="majorBidi" w:cstheme="majorBidi"/>
                <w:color w:val="auto"/>
                <w:sz w:val="24"/>
              </w:rPr>
              <w:t xml:space="preserve"> (</w:t>
            </w:r>
            <w:r w:rsidR="00740409" w:rsidRPr="00B12066">
              <w:rPr>
                <w:rFonts w:asciiTheme="majorBidi" w:hAnsiTheme="majorBidi" w:cstheme="majorBidi"/>
                <w:color w:val="auto"/>
                <w:sz w:val="24"/>
              </w:rPr>
              <w:t>septembri 2024 seisuga 6868,53 m</w:t>
            </w:r>
            <w:r w:rsidR="00740409" w:rsidRPr="00B12066">
              <w:rPr>
                <w:rFonts w:asciiTheme="majorBidi" w:hAnsiTheme="majorBidi" w:cstheme="majorBidi"/>
                <w:color w:val="auto"/>
                <w:sz w:val="24"/>
                <w:vertAlign w:val="superscript"/>
              </w:rPr>
              <w:t>3</w:t>
            </w:r>
            <w:r w:rsidR="003308FD" w:rsidRPr="00B12066">
              <w:rPr>
                <w:rFonts w:asciiTheme="majorBidi" w:hAnsiTheme="majorBidi" w:cstheme="majorBidi"/>
                <w:color w:val="auto"/>
                <w:sz w:val="24"/>
              </w:rPr>
              <w:t>)</w:t>
            </w:r>
            <w:r w:rsidRPr="00B12066">
              <w:rPr>
                <w:rFonts w:asciiTheme="majorBidi" w:hAnsiTheme="majorBidi" w:cstheme="majorBidi"/>
                <w:color w:val="auto"/>
                <w:sz w:val="24"/>
              </w:rPr>
              <w:t xml:space="preserve">, mis </w:t>
            </w:r>
            <w:r w:rsidR="00E64F07" w:rsidRPr="00B12066">
              <w:rPr>
                <w:rFonts w:asciiTheme="majorBidi" w:hAnsiTheme="majorBidi" w:cstheme="majorBidi"/>
                <w:color w:val="auto"/>
                <w:sz w:val="24"/>
              </w:rPr>
              <w:t>aeglustab</w:t>
            </w:r>
            <w:r w:rsidRPr="00B12066">
              <w:rPr>
                <w:rFonts w:asciiTheme="majorBidi" w:hAnsiTheme="majorBidi" w:cstheme="majorBidi"/>
                <w:color w:val="auto"/>
                <w:sz w:val="24"/>
              </w:rPr>
              <w:t xml:space="preserve"> töövõtja</w:t>
            </w:r>
            <w:r w:rsidR="00E64F07" w:rsidRPr="00B12066">
              <w:rPr>
                <w:rFonts w:asciiTheme="majorBidi" w:hAnsiTheme="majorBidi" w:cstheme="majorBidi"/>
                <w:color w:val="auto"/>
                <w:sz w:val="24"/>
              </w:rPr>
              <w:t>l töö teostamise</w:t>
            </w:r>
            <w:r w:rsidRPr="00B12066">
              <w:rPr>
                <w:rFonts w:asciiTheme="majorBidi" w:hAnsiTheme="majorBidi" w:cstheme="majorBidi"/>
                <w:color w:val="auto"/>
                <w:sz w:val="24"/>
              </w:rPr>
              <w:t xml:space="preserve"> progressi ja suurendab oluliselt </w:t>
            </w:r>
            <w:r w:rsidRPr="00B12066">
              <w:rPr>
                <w:rFonts w:asciiTheme="majorBidi" w:hAnsiTheme="majorBidi" w:cstheme="majorBidi"/>
                <w:color w:val="auto"/>
                <w:sz w:val="24"/>
              </w:rPr>
              <w:lastRenderedPageBreak/>
              <w:t xml:space="preserve">reostunud pinnase utiliseerimise mahtu. Hanke koostamise käigus ei olnud võimalik ette näha, et </w:t>
            </w:r>
            <w:r w:rsidR="00740409" w:rsidRPr="00B12066">
              <w:rPr>
                <w:rFonts w:asciiTheme="majorBidi" w:hAnsiTheme="majorBidi" w:cstheme="majorBidi"/>
                <w:color w:val="auto"/>
                <w:sz w:val="24"/>
              </w:rPr>
              <w:t>väljakaeves</w:t>
            </w:r>
            <w:r w:rsidRPr="00B12066">
              <w:rPr>
                <w:rFonts w:asciiTheme="majorBidi" w:hAnsiTheme="majorBidi" w:cstheme="majorBidi"/>
                <w:color w:val="auto"/>
                <w:sz w:val="24"/>
              </w:rPr>
              <w:t xml:space="preserve"> nii suur hulk reostunud</w:t>
            </w:r>
            <w:r w:rsidRPr="00B12066">
              <w:rPr>
                <w:rFonts w:asciiTheme="majorBidi" w:hAnsiTheme="majorBidi" w:cstheme="majorBidi"/>
                <w:bCs/>
                <w:color w:val="auto"/>
                <w:sz w:val="24"/>
              </w:rPr>
              <w:t xml:space="preserve"> pinnast sisaldub ning seetõttu on tegu</w:t>
            </w:r>
            <w:r w:rsidR="003308FD" w:rsidRPr="00B12066">
              <w:rPr>
                <w:rFonts w:asciiTheme="majorBidi" w:hAnsiTheme="majorBidi" w:cstheme="majorBidi"/>
                <w:bCs/>
                <w:color w:val="auto"/>
                <w:sz w:val="24"/>
              </w:rPr>
              <w:t xml:space="preserve"> väga suures ulatuses</w:t>
            </w:r>
            <w:r w:rsidRPr="00B12066">
              <w:rPr>
                <w:rFonts w:asciiTheme="majorBidi" w:hAnsiTheme="majorBidi" w:cstheme="majorBidi"/>
                <w:bCs/>
                <w:color w:val="auto"/>
                <w:sz w:val="24"/>
              </w:rPr>
              <w:t xml:space="preserve"> lisanduva mahuga</w:t>
            </w:r>
            <w:r w:rsidR="003308FD" w:rsidRPr="00B12066">
              <w:rPr>
                <w:rFonts w:asciiTheme="majorBidi" w:hAnsiTheme="majorBidi" w:cstheme="majorBidi"/>
                <w:bCs/>
                <w:color w:val="auto"/>
                <w:sz w:val="24"/>
              </w:rPr>
              <w:t xml:space="preserve"> (ligi 70 korda rohkem</w:t>
            </w:r>
            <w:r w:rsidR="00E64F07" w:rsidRPr="00B12066">
              <w:rPr>
                <w:rFonts w:asciiTheme="majorBidi" w:hAnsiTheme="majorBidi" w:cstheme="majorBidi"/>
                <w:bCs/>
                <w:color w:val="auto"/>
                <w:sz w:val="24"/>
              </w:rPr>
              <w:t xml:space="preserve"> algsest </w:t>
            </w:r>
            <w:r w:rsidR="003308FD" w:rsidRPr="00B12066">
              <w:rPr>
                <w:rFonts w:asciiTheme="majorBidi" w:hAnsiTheme="majorBidi" w:cstheme="majorBidi"/>
                <w:bCs/>
                <w:color w:val="auto"/>
                <w:sz w:val="24"/>
              </w:rPr>
              <w:t xml:space="preserve"> lepingu</w:t>
            </w:r>
            <w:r w:rsidR="00E64F07" w:rsidRPr="00B12066">
              <w:rPr>
                <w:rFonts w:asciiTheme="majorBidi" w:hAnsiTheme="majorBidi" w:cstheme="majorBidi"/>
                <w:bCs/>
                <w:color w:val="auto"/>
                <w:sz w:val="24"/>
              </w:rPr>
              <w:t>s toodud</w:t>
            </w:r>
            <w:r w:rsidR="003308FD" w:rsidRPr="00B12066">
              <w:rPr>
                <w:rFonts w:asciiTheme="majorBidi" w:hAnsiTheme="majorBidi" w:cstheme="majorBidi"/>
                <w:bCs/>
                <w:color w:val="auto"/>
                <w:sz w:val="24"/>
              </w:rPr>
              <w:t xml:space="preserve"> mahust)</w:t>
            </w:r>
            <w:r w:rsidRPr="00B12066">
              <w:rPr>
                <w:rFonts w:asciiTheme="majorBidi" w:hAnsiTheme="majorBidi" w:cstheme="majorBidi"/>
                <w:bCs/>
                <w:color w:val="auto"/>
                <w:sz w:val="24"/>
              </w:rPr>
              <w:t xml:space="preserve">, mis ei olnud algselt riigihanke alusdokumentidega ette nähtud. </w:t>
            </w:r>
          </w:p>
        </w:tc>
      </w:tr>
      <w:tr w:rsidR="00B12066" w:rsidRPr="00B12066" w14:paraId="69F6D4E4" w14:textId="77777777" w:rsidTr="00661C70">
        <w:tc>
          <w:tcPr>
            <w:cnfStyle w:val="000010000000" w:firstRow="0" w:lastRow="0" w:firstColumn="0" w:lastColumn="0" w:oddVBand="1" w:evenVBand="0" w:oddHBand="0" w:evenHBand="0" w:firstRowFirstColumn="0" w:firstRowLastColumn="0" w:lastRowFirstColumn="0" w:lastRowLastColumn="0"/>
            <w:tcW w:w="1550" w:type="pct"/>
          </w:tcPr>
          <w:p w14:paraId="55D46D44" w14:textId="4B0FDCD2" w:rsidR="004C70D6" w:rsidRPr="00B12066" w:rsidRDefault="008460E6" w:rsidP="00E84B93">
            <w:pPr>
              <w:jc w:val="both"/>
              <w:rPr>
                <w:rFonts w:asciiTheme="majorBidi" w:hAnsiTheme="majorBidi" w:cstheme="majorBidi"/>
                <w:color w:val="auto"/>
                <w:sz w:val="24"/>
              </w:rPr>
            </w:pPr>
            <w:r w:rsidRPr="00B12066">
              <w:rPr>
                <w:rFonts w:asciiTheme="majorBidi" w:hAnsiTheme="majorBidi" w:cstheme="majorBidi"/>
                <w:color w:val="auto"/>
                <w:sz w:val="24"/>
              </w:rPr>
              <w:lastRenderedPageBreak/>
              <w:t>Alus hinna osas kokkuleppimiseks</w:t>
            </w:r>
          </w:p>
        </w:tc>
        <w:tc>
          <w:tcPr>
            <w:tcW w:w="3450" w:type="pct"/>
          </w:tcPr>
          <w:p w14:paraId="5170A856" w14:textId="36EFDB1C" w:rsidR="00430E21" w:rsidRPr="00B12066" w:rsidRDefault="008460E6" w:rsidP="00E84B9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B12066">
              <w:rPr>
                <w:rFonts w:asciiTheme="majorBidi" w:hAnsiTheme="majorBidi" w:cstheme="majorBidi"/>
                <w:color w:val="auto"/>
                <w:sz w:val="24"/>
              </w:rPr>
              <w:t>RBE ja töövõtja vahel sõlmitud lepingu üldtingimuste p 12.4</w:t>
            </w:r>
            <w:r w:rsidR="00FA6F00" w:rsidRPr="00B12066">
              <w:rPr>
                <w:rFonts w:asciiTheme="majorBidi" w:hAnsiTheme="majorBidi" w:cstheme="majorBidi"/>
                <w:color w:val="auto"/>
                <w:sz w:val="24"/>
              </w:rPr>
              <w:t xml:space="preserve"> ja 13.3</w:t>
            </w:r>
            <w:r w:rsidRPr="00B12066">
              <w:rPr>
                <w:rFonts w:asciiTheme="majorBidi" w:hAnsiTheme="majorBidi" w:cstheme="majorBidi"/>
                <w:color w:val="auto"/>
                <w:sz w:val="24"/>
              </w:rPr>
              <w:t xml:space="preserve"> </w:t>
            </w:r>
            <w:r w:rsidR="00430E21" w:rsidRPr="00B12066">
              <w:rPr>
                <w:rFonts w:asciiTheme="majorBidi" w:hAnsiTheme="majorBidi" w:cstheme="majorBidi"/>
                <w:color w:val="auto"/>
                <w:sz w:val="24"/>
              </w:rPr>
              <w:t>alusel</w:t>
            </w:r>
            <w:r w:rsidR="00E64F07" w:rsidRPr="00B12066">
              <w:rPr>
                <w:rFonts w:asciiTheme="majorBidi" w:hAnsiTheme="majorBidi" w:cstheme="majorBidi"/>
                <w:color w:val="auto"/>
                <w:sz w:val="24"/>
              </w:rPr>
              <w:t xml:space="preserve"> on võimalik</w:t>
            </w:r>
            <w:r w:rsidR="00430E21" w:rsidRPr="00B12066">
              <w:rPr>
                <w:rFonts w:asciiTheme="majorBidi" w:hAnsiTheme="majorBidi" w:cstheme="majorBidi"/>
                <w:color w:val="auto"/>
                <w:sz w:val="24"/>
              </w:rPr>
              <w:t xml:space="preserve"> uues ühikhinnas kokku leppida</w:t>
            </w:r>
            <w:r w:rsidR="00A018C4" w:rsidRPr="00B12066">
              <w:rPr>
                <w:rFonts w:asciiTheme="majorBidi" w:hAnsiTheme="majorBidi" w:cstheme="majorBidi"/>
                <w:color w:val="auto"/>
                <w:sz w:val="24"/>
              </w:rPr>
              <w:t>.</w:t>
            </w:r>
            <w:r w:rsidR="00272CBB" w:rsidRPr="00B12066">
              <w:rPr>
                <w:rFonts w:asciiTheme="majorBidi" w:hAnsiTheme="majorBidi" w:cstheme="majorBidi"/>
                <w:color w:val="auto"/>
                <w:sz w:val="24"/>
              </w:rPr>
              <w:t xml:space="preserve"> Punkti 12.4 kohaselt pakkumises näidatud ühikuhinnad jäävad muutumatuks vaatamata sellistele muudatustele, välja arvatud juhul, kui see ületab lepingu andmetes määratletud olulist protsenti. Kui töömahtude loetelus toodud mis tahes üksiku tööde tegelik netokogus, mis on määratud vastavalt punktile 12 [Mõõtmine ja hindamine], on suurem (positiivne või negatiivne) kui lepingu andmetes (või töömahtude loetelus, kui sellele viidatakse lepingu andmetes) märgitud protsent, määratakse uus ühikuhind vastavalt </w:t>
            </w:r>
            <w:r w:rsidR="00802462" w:rsidRPr="00B12066">
              <w:rPr>
                <w:rFonts w:asciiTheme="majorBidi" w:hAnsiTheme="majorBidi" w:cstheme="majorBidi"/>
                <w:color w:val="auto"/>
                <w:sz w:val="24"/>
              </w:rPr>
              <w:t>viidatud</w:t>
            </w:r>
            <w:r w:rsidR="00272CBB" w:rsidRPr="00B12066">
              <w:rPr>
                <w:rFonts w:asciiTheme="majorBidi" w:hAnsiTheme="majorBidi" w:cstheme="majorBidi"/>
                <w:color w:val="auto"/>
                <w:sz w:val="24"/>
              </w:rPr>
              <w:t xml:space="preserve"> alapunktile. Lepingu andmetes on määratud oluliseks mahumuudatuseks 20%. </w:t>
            </w:r>
          </w:p>
        </w:tc>
      </w:tr>
      <w:tr w:rsidR="00B12066" w:rsidRPr="00B12066" w14:paraId="562C97CB" w14:textId="77777777" w:rsidTr="00661C70">
        <w:tc>
          <w:tcPr>
            <w:cnfStyle w:val="000010000000" w:firstRow="0" w:lastRow="0" w:firstColumn="0" w:lastColumn="0" w:oddVBand="1" w:evenVBand="0" w:oddHBand="0" w:evenHBand="0" w:firstRowFirstColumn="0" w:firstRowLastColumn="0" w:lastRowFirstColumn="0" w:lastRowLastColumn="0"/>
            <w:tcW w:w="1550" w:type="pct"/>
          </w:tcPr>
          <w:p w14:paraId="3D520D03" w14:textId="3A97488B" w:rsidR="00EA39E7" w:rsidRPr="00B12066" w:rsidRDefault="00430E21" w:rsidP="00E84B93">
            <w:pPr>
              <w:jc w:val="both"/>
              <w:rPr>
                <w:rFonts w:asciiTheme="majorBidi" w:hAnsiTheme="majorBidi" w:cstheme="majorBidi"/>
                <w:color w:val="auto"/>
                <w:sz w:val="24"/>
              </w:rPr>
            </w:pPr>
            <w:r w:rsidRPr="00B12066">
              <w:rPr>
                <w:rFonts w:asciiTheme="majorBidi" w:hAnsiTheme="majorBidi" w:cstheme="majorBidi"/>
                <w:color w:val="auto"/>
                <w:sz w:val="24"/>
              </w:rPr>
              <w:t>RBE huvi uue hinna kokkuleppimisel</w:t>
            </w:r>
          </w:p>
        </w:tc>
        <w:tc>
          <w:tcPr>
            <w:tcW w:w="3450" w:type="pct"/>
          </w:tcPr>
          <w:p w14:paraId="0FCA124C" w14:textId="1E7983AE" w:rsidR="00FA6F00" w:rsidRPr="00B12066" w:rsidRDefault="00FA6F00" w:rsidP="00E84B9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B12066">
              <w:rPr>
                <w:rFonts w:asciiTheme="majorBidi" w:hAnsiTheme="majorBidi" w:cstheme="majorBidi"/>
                <w:bCs/>
                <w:color w:val="auto"/>
                <w:sz w:val="24"/>
              </w:rPr>
              <w:t>RBE on huvitatud uue ühikhinna kokkuleppimisest, sest lepingu järgi on reostunud pinnase utiliseerimise ühikhinnaks 1369,39 €/m</w:t>
            </w:r>
            <w:r w:rsidRPr="00B12066">
              <w:rPr>
                <w:rFonts w:asciiTheme="majorBidi" w:hAnsiTheme="majorBidi" w:cstheme="majorBidi"/>
                <w:bCs/>
                <w:color w:val="auto"/>
                <w:sz w:val="24"/>
                <w:vertAlign w:val="superscript"/>
              </w:rPr>
              <w:t>3</w:t>
            </w:r>
            <w:r w:rsidRPr="00B12066">
              <w:rPr>
                <w:rFonts w:asciiTheme="majorBidi" w:hAnsiTheme="majorBidi" w:cstheme="majorBidi"/>
                <w:bCs/>
                <w:color w:val="auto"/>
                <w:sz w:val="24"/>
              </w:rPr>
              <w:t xml:space="preserve">. </w:t>
            </w:r>
            <w:r w:rsidR="003A708B" w:rsidRPr="00B12066">
              <w:rPr>
                <w:rFonts w:asciiTheme="majorBidi" w:hAnsiTheme="majorBidi" w:cstheme="majorBidi"/>
                <w:bCs/>
                <w:color w:val="auto"/>
                <w:sz w:val="24"/>
              </w:rPr>
              <w:t xml:space="preserve"> </w:t>
            </w:r>
            <w:r w:rsidRPr="00B12066">
              <w:rPr>
                <w:rFonts w:asciiTheme="majorBidi" w:hAnsiTheme="majorBidi" w:cstheme="majorBidi"/>
                <w:bCs/>
                <w:color w:val="auto"/>
                <w:sz w:val="24"/>
              </w:rPr>
              <w:t>Sellise ühikhinna juures oleks reostunud pinnase utiliseerimise kogumaksumuseks 6868,53 m</w:t>
            </w:r>
            <w:r w:rsidRPr="00B12066">
              <w:rPr>
                <w:rFonts w:asciiTheme="majorBidi" w:hAnsiTheme="majorBidi" w:cstheme="majorBidi"/>
                <w:bCs/>
                <w:color w:val="auto"/>
                <w:sz w:val="24"/>
                <w:vertAlign w:val="superscript"/>
              </w:rPr>
              <w:t>3</w:t>
            </w:r>
            <w:r w:rsidRPr="00B12066">
              <w:rPr>
                <w:rFonts w:asciiTheme="majorBidi" w:hAnsiTheme="majorBidi" w:cstheme="majorBidi"/>
                <w:bCs/>
                <w:color w:val="auto"/>
                <w:sz w:val="24"/>
              </w:rPr>
              <w:t xml:space="preserve"> mahu juures 9 405 696,30 eurot. Uue hinna kokkuleppimisel on võimalik RBEl säästa reostunud pinnase utiliseerimise osas ca 6,6 miljonit eurot. </w:t>
            </w:r>
          </w:p>
        </w:tc>
      </w:tr>
      <w:tr w:rsidR="00B12066" w:rsidRPr="00B12066" w14:paraId="1710B7E4" w14:textId="77777777" w:rsidTr="00661C70">
        <w:trPr>
          <w:trHeight w:val="397"/>
        </w:trPr>
        <w:tc>
          <w:tcPr>
            <w:cnfStyle w:val="000010000000" w:firstRow="0" w:lastRow="0" w:firstColumn="0" w:lastColumn="0" w:oddVBand="1" w:evenVBand="0" w:oddHBand="0" w:evenHBand="0" w:firstRowFirstColumn="0" w:firstRowLastColumn="0" w:lastRowFirstColumn="0" w:lastRowLastColumn="0"/>
            <w:tcW w:w="1550" w:type="pct"/>
          </w:tcPr>
          <w:p w14:paraId="07C82AB4" w14:textId="58C6D7AF" w:rsidR="0051024F" w:rsidRPr="00B12066" w:rsidRDefault="00A6414F" w:rsidP="00E84B93">
            <w:pPr>
              <w:jc w:val="both"/>
              <w:rPr>
                <w:rFonts w:asciiTheme="majorBidi" w:hAnsiTheme="majorBidi" w:cstheme="majorBidi"/>
                <w:bCs/>
                <w:color w:val="auto"/>
                <w:sz w:val="24"/>
              </w:rPr>
            </w:pPr>
            <w:r w:rsidRPr="00B12066">
              <w:rPr>
                <w:rFonts w:asciiTheme="majorBidi" w:hAnsiTheme="majorBidi" w:cstheme="majorBidi"/>
                <w:bCs/>
                <w:color w:val="auto"/>
                <w:sz w:val="24"/>
              </w:rPr>
              <w:t>Uus hind ja mõju kogumaksumusele</w:t>
            </w:r>
          </w:p>
        </w:tc>
        <w:tc>
          <w:tcPr>
            <w:tcW w:w="3450" w:type="pct"/>
          </w:tcPr>
          <w:p w14:paraId="7B9538C2" w14:textId="77777777" w:rsidR="00894B09" w:rsidRPr="00B12066" w:rsidRDefault="00894B09" w:rsidP="00894B0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B12066">
              <w:rPr>
                <w:rFonts w:asciiTheme="majorBidi" w:hAnsiTheme="majorBidi" w:cstheme="majorBidi"/>
                <w:color w:val="auto"/>
                <w:sz w:val="24"/>
              </w:rPr>
              <w:t>Lepingu muudatuse tegemise hetkel on täiendavalt ilmnenud reostus mahus 6868,53 m</w:t>
            </w:r>
            <w:r w:rsidRPr="00B12066">
              <w:rPr>
                <w:rFonts w:asciiTheme="majorBidi" w:hAnsiTheme="majorBidi" w:cstheme="majorBidi"/>
                <w:color w:val="auto"/>
                <w:sz w:val="24"/>
                <w:vertAlign w:val="superscript"/>
              </w:rPr>
              <w:t>3</w:t>
            </w:r>
            <w:r w:rsidRPr="00B12066">
              <w:rPr>
                <w:rFonts w:asciiTheme="majorBidi" w:hAnsiTheme="majorBidi" w:cstheme="majorBidi"/>
                <w:color w:val="auto"/>
                <w:sz w:val="24"/>
              </w:rPr>
              <w:t xml:space="preserve">. Nimetatud mahu likvideerimise hinnaks on poolte kokkuleppel 2 839 999,78 eurot, millele lisandub käibemaks. </w:t>
            </w:r>
          </w:p>
          <w:p w14:paraId="1DBE4E47" w14:textId="634CD061" w:rsidR="007217F9" w:rsidRPr="00B12066" w:rsidRDefault="00894B09" w:rsidP="00894B0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B12066">
              <w:rPr>
                <w:rFonts w:asciiTheme="majorBidi" w:hAnsiTheme="majorBidi" w:cstheme="majorBidi"/>
                <w:color w:val="auto"/>
                <w:sz w:val="24"/>
              </w:rPr>
              <w:t xml:space="preserve">Pooled on kokku leppinud, et juhul, kui pärast muudatuse tegemist ilmneb veel reostunud pinnast, lähtutakse selle likvideerimisel ühikhinnast (2 839 999,78/6868,53=) </w:t>
            </w:r>
            <w:r w:rsidR="00A6414F" w:rsidRPr="00B12066">
              <w:rPr>
                <w:rFonts w:asciiTheme="majorBidi" w:hAnsiTheme="majorBidi" w:cstheme="majorBidi"/>
                <w:color w:val="auto"/>
                <w:sz w:val="24"/>
              </w:rPr>
              <w:t xml:space="preserve">413,48 eurot. </w:t>
            </w:r>
          </w:p>
          <w:p w14:paraId="251AFAB5" w14:textId="16A76D48" w:rsidR="00A6414F" w:rsidRPr="00B12066" w:rsidRDefault="00A6414F" w:rsidP="00E84B9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p>
        </w:tc>
      </w:tr>
      <w:tr w:rsidR="00B12066" w:rsidRPr="00B12066" w14:paraId="73719063" w14:textId="77777777" w:rsidTr="00661C70">
        <w:trPr>
          <w:trHeight w:val="397"/>
        </w:trPr>
        <w:tc>
          <w:tcPr>
            <w:cnfStyle w:val="000010000000" w:firstRow="0" w:lastRow="0" w:firstColumn="0" w:lastColumn="0" w:oddVBand="1" w:evenVBand="0" w:oddHBand="0" w:evenHBand="0" w:firstRowFirstColumn="0" w:firstRowLastColumn="0" w:lastRowFirstColumn="0" w:lastRowLastColumn="0"/>
            <w:tcW w:w="1550" w:type="pct"/>
          </w:tcPr>
          <w:p w14:paraId="776B59E6" w14:textId="2F4DC66E" w:rsidR="004C70D6" w:rsidRPr="00B12066" w:rsidRDefault="00A6414F" w:rsidP="00E84B93">
            <w:pPr>
              <w:jc w:val="both"/>
              <w:rPr>
                <w:rFonts w:asciiTheme="majorBidi" w:hAnsiTheme="majorBidi" w:cstheme="majorBidi"/>
                <w:color w:val="auto"/>
                <w:sz w:val="24"/>
              </w:rPr>
            </w:pPr>
            <w:r w:rsidRPr="00B12066">
              <w:rPr>
                <w:rFonts w:asciiTheme="majorBidi" w:hAnsiTheme="majorBidi" w:cstheme="majorBidi"/>
                <w:color w:val="auto"/>
                <w:sz w:val="24"/>
              </w:rPr>
              <w:t>RBE argumendid ühikhinna aktsepteerimiseks</w:t>
            </w:r>
          </w:p>
        </w:tc>
        <w:tc>
          <w:tcPr>
            <w:tcW w:w="3450" w:type="pct"/>
          </w:tcPr>
          <w:p w14:paraId="164513F9" w14:textId="18082B91" w:rsidR="004C70D6" w:rsidRPr="00B12066" w:rsidRDefault="009B4CCE" w:rsidP="00A6414F">
            <w:pPr>
              <w:pStyle w:val="ListParagraph"/>
              <w:numPr>
                <w:ilvl w:val="0"/>
                <w:numId w:val="44"/>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B12066">
              <w:rPr>
                <w:rFonts w:asciiTheme="majorBidi" w:hAnsiTheme="majorBidi" w:cstheme="majorBidi"/>
                <w:b/>
                <w:bCs/>
                <w:color w:val="auto"/>
                <w:sz w:val="24"/>
              </w:rPr>
              <w:t>GRK saab täita lepingulise eesmärgi vastutades töömaa ja graafiku eest.</w:t>
            </w:r>
            <w:r w:rsidRPr="00B12066">
              <w:rPr>
                <w:rFonts w:asciiTheme="majorBidi" w:hAnsiTheme="majorBidi" w:cstheme="majorBidi"/>
                <w:color w:val="auto"/>
                <w:sz w:val="24"/>
              </w:rPr>
              <w:t xml:space="preserve"> </w:t>
            </w:r>
            <w:r w:rsidR="00A6414F" w:rsidRPr="00B12066">
              <w:rPr>
                <w:rFonts w:asciiTheme="majorBidi" w:hAnsiTheme="majorBidi" w:cstheme="majorBidi"/>
                <w:color w:val="auto"/>
                <w:sz w:val="24"/>
              </w:rPr>
              <w:t xml:space="preserve">Töö teostatakse Ülemise raudteeinfrastruktuuri peatöövõtja poolt, kes nende lepingu mahus toimunud väljakaeve raames reostuse avastas. Reostuse utiliseerimise teostab sama töövõtja, kellel on töömaa, tööde ja graafiku osas täielik kontroll ja vastutus. Töömaale ei lisandu eraldi töövõtjat reostuse utiliseerimise jaoks. Töövõtja saab täita </w:t>
            </w:r>
            <w:r w:rsidR="00A6414F" w:rsidRPr="00B12066">
              <w:rPr>
                <w:rFonts w:asciiTheme="majorBidi" w:hAnsiTheme="majorBidi" w:cstheme="majorBidi"/>
                <w:color w:val="auto"/>
                <w:sz w:val="24"/>
              </w:rPr>
              <w:lastRenderedPageBreak/>
              <w:t xml:space="preserve">lepingulise eesmärgi, vastutades täielikult graafiku täitmise eest. </w:t>
            </w:r>
          </w:p>
          <w:p w14:paraId="0FF1316F" w14:textId="77777777" w:rsidR="00A6414F" w:rsidRPr="00B12066" w:rsidRDefault="00A6414F" w:rsidP="00A6414F">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p>
          <w:p w14:paraId="7C5BEF23" w14:textId="0354DEC5" w:rsidR="009B4CCE" w:rsidRPr="00B12066" w:rsidRDefault="009B4CCE" w:rsidP="00A6414F">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B12066">
              <w:rPr>
                <w:rFonts w:asciiTheme="majorBidi" w:hAnsiTheme="majorBidi" w:cstheme="majorBidi"/>
                <w:color w:val="auto"/>
                <w:sz w:val="24"/>
              </w:rPr>
              <w:t xml:space="preserve">Eraldi töövõtja hankimise korral oleks pidanud RBE Ülemiste raudtee infrastruktuuri ehitustööd (osaliselt) peatama, läbi viima eraldi hanke reostunud pinnase utiliseerimise jaoks ja sõlmima lepingu. Selle protsessi ajaline kestus oleks olnud ca 1-2 kuud. Kollete avastamisel ei olnud teada, mis on lõplik kollete hulk. Kollete hulka ja mahtu ei olnud võimalik </w:t>
            </w:r>
            <w:r w:rsidR="00894B09" w:rsidRPr="00B12066">
              <w:rPr>
                <w:rFonts w:asciiTheme="majorBidi" w:hAnsiTheme="majorBidi" w:cstheme="majorBidi"/>
                <w:color w:val="auto"/>
                <w:sz w:val="24"/>
              </w:rPr>
              <w:t>kindlaks teha</w:t>
            </w:r>
            <w:r w:rsidRPr="00B12066">
              <w:rPr>
                <w:rFonts w:asciiTheme="majorBidi" w:hAnsiTheme="majorBidi" w:cstheme="majorBidi"/>
                <w:color w:val="auto"/>
                <w:sz w:val="24"/>
              </w:rPr>
              <w:t xml:space="preserve"> ilma osaliselt juba reostunud pinnast utiliseerimata. Seega eraldi </w:t>
            </w:r>
            <w:r w:rsidR="00894B09" w:rsidRPr="00B12066">
              <w:rPr>
                <w:rFonts w:asciiTheme="majorBidi" w:hAnsiTheme="majorBidi" w:cstheme="majorBidi"/>
                <w:color w:val="auto"/>
                <w:sz w:val="24"/>
              </w:rPr>
              <w:t>riigi</w:t>
            </w:r>
            <w:r w:rsidRPr="00B12066">
              <w:rPr>
                <w:rFonts w:asciiTheme="majorBidi" w:hAnsiTheme="majorBidi" w:cstheme="majorBidi"/>
                <w:color w:val="auto"/>
                <w:sz w:val="24"/>
              </w:rPr>
              <w:t xml:space="preserve">hanke ja lepingu sõlmimisel ei olnuks teada töö täpne maht. </w:t>
            </w:r>
          </w:p>
          <w:p w14:paraId="7A475A75" w14:textId="77777777" w:rsidR="009B4CCE" w:rsidRPr="00B12066" w:rsidRDefault="009B4CCE" w:rsidP="00A6414F">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p>
          <w:p w14:paraId="52518A3A" w14:textId="17D55024" w:rsidR="00A6414F" w:rsidRPr="00B12066" w:rsidRDefault="00894B09" w:rsidP="00A6414F">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B12066">
              <w:rPr>
                <w:rFonts w:asciiTheme="majorBidi" w:hAnsiTheme="majorBidi" w:cstheme="majorBidi"/>
                <w:color w:val="auto"/>
                <w:sz w:val="24"/>
              </w:rPr>
              <w:t xml:space="preserve">Täiendava reostuse likvideerimise teise töövõtja poolt </w:t>
            </w:r>
            <w:r w:rsidR="009B4CCE" w:rsidRPr="00B12066">
              <w:rPr>
                <w:rFonts w:asciiTheme="majorBidi" w:hAnsiTheme="majorBidi" w:cstheme="majorBidi"/>
                <w:color w:val="auto"/>
                <w:sz w:val="24"/>
              </w:rPr>
              <w:t xml:space="preserve">oleks </w:t>
            </w:r>
            <w:r w:rsidRPr="00B12066">
              <w:rPr>
                <w:rFonts w:asciiTheme="majorBidi" w:hAnsiTheme="majorBidi" w:cstheme="majorBidi"/>
                <w:color w:val="auto"/>
                <w:sz w:val="24"/>
              </w:rPr>
              <w:t>teine</w:t>
            </w:r>
            <w:r w:rsidR="009B4CCE" w:rsidRPr="00B12066">
              <w:rPr>
                <w:rFonts w:asciiTheme="majorBidi" w:hAnsiTheme="majorBidi" w:cstheme="majorBidi"/>
                <w:color w:val="auto"/>
                <w:sz w:val="24"/>
              </w:rPr>
              <w:t xml:space="preserve"> töövõtja liitunud töömaale ning RBE oleks pidanud asuma peatöövõtja rolli, sest töömaa kattub täielikult. GRK töid oleks teine töövõtja pidurdanud, sest järjekordse kolde avastamisel oleks GRK tööd peatanud ja oodanud utiliseerimise töövõtja tööde teostamist, mis olenevalt koldest võinuks võtta koos mobiliseerimise, proovide võtmise, utiliseerimisega ning töömaa üleandmisega GRKle aega 1-3 nädalat kolde kohta. Arvestades, et reostuskoldeid oli kümneid, oleks graafikuline mõju olnud RBE jaoks rahastustegevuste täitmise mõttes drastiline. </w:t>
            </w:r>
            <w:r w:rsidR="00272CBB" w:rsidRPr="00B12066">
              <w:rPr>
                <w:rFonts w:asciiTheme="majorBidi" w:hAnsiTheme="majorBidi" w:cstheme="majorBidi"/>
                <w:color w:val="auto"/>
                <w:sz w:val="24"/>
              </w:rPr>
              <w:t xml:space="preserve">Täiendavalt oleks saanud GRK esitada nõudeid teise töövõtja poolse takistamisega seoses, millel oleks olnud nii ajaline kui ka rahaline mõju. </w:t>
            </w:r>
            <w:r w:rsidR="007C30DD" w:rsidRPr="00B12066">
              <w:rPr>
                <w:rFonts w:asciiTheme="majorBidi" w:hAnsiTheme="majorBidi" w:cstheme="majorBidi"/>
                <w:color w:val="auto"/>
                <w:sz w:val="24"/>
              </w:rPr>
              <w:t xml:space="preserve">Seega tööde teostamine GRK poolt maandab olulises ulatuses rahalisi (nõuded GRK poolt) ning ajalisi riske (graafiku viibimine vähemalt 1 aasta). </w:t>
            </w:r>
          </w:p>
          <w:p w14:paraId="77D67967" w14:textId="77777777" w:rsidR="009B4CCE" w:rsidRPr="00B12066" w:rsidRDefault="009B4CCE" w:rsidP="00A6414F">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p>
          <w:p w14:paraId="2FFD0DEE" w14:textId="77777777" w:rsidR="000132B3" w:rsidRPr="00B12066" w:rsidRDefault="009B4CCE" w:rsidP="009B4CCE">
            <w:pPr>
              <w:pStyle w:val="ListParagraph"/>
              <w:numPr>
                <w:ilvl w:val="0"/>
                <w:numId w:val="44"/>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B12066">
              <w:rPr>
                <w:rFonts w:asciiTheme="majorBidi" w:hAnsiTheme="majorBidi" w:cstheme="majorBidi"/>
                <w:b/>
                <w:bCs/>
                <w:color w:val="auto"/>
                <w:sz w:val="24"/>
              </w:rPr>
              <w:t xml:space="preserve">Uue ühikhinna kokkuleppimisel säästab RBE </w:t>
            </w:r>
            <w:r w:rsidR="000132B3" w:rsidRPr="00B12066">
              <w:rPr>
                <w:rFonts w:asciiTheme="majorBidi" w:hAnsiTheme="majorBidi" w:cstheme="majorBidi"/>
                <w:b/>
                <w:bCs/>
                <w:color w:val="auto"/>
                <w:sz w:val="24"/>
              </w:rPr>
              <w:t>6,6 mln.</w:t>
            </w:r>
            <w:r w:rsidR="000132B3" w:rsidRPr="00B12066">
              <w:rPr>
                <w:rFonts w:asciiTheme="majorBidi" w:hAnsiTheme="majorBidi" w:cstheme="majorBidi"/>
                <w:color w:val="auto"/>
                <w:sz w:val="24"/>
              </w:rPr>
              <w:t xml:space="preserve"> Uus ühikhind on lepingulisest ühikhinnast ca 70% odavam. RBE on läbirääkimiste käigus saavutanud kokkuleppe, mis tagab märkimisväärse hinnavõidu. </w:t>
            </w:r>
          </w:p>
          <w:p w14:paraId="5F081A2E" w14:textId="77777777" w:rsidR="000132B3" w:rsidRPr="00B12066" w:rsidRDefault="000132B3" w:rsidP="000132B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p>
          <w:p w14:paraId="0305C696" w14:textId="369C31A8" w:rsidR="009B4CCE" w:rsidRPr="00B12066" w:rsidRDefault="000132B3" w:rsidP="000132B3">
            <w:pPr>
              <w:pStyle w:val="ListParagraph"/>
              <w:numPr>
                <w:ilvl w:val="0"/>
                <w:numId w:val="44"/>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B12066">
              <w:rPr>
                <w:rFonts w:asciiTheme="majorBidi" w:hAnsiTheme="majorBidi" w:cstheme="majorBidi"/>
                <w:b/>
                <w:bCs/>
                <w:color w:val="auto"/>
                <w:sz w:val="24"/>
              </w:rPr>
              <w:t>RBE saavutab ühikhinna kokkuleppe CEF1 rahastusperioodi jooksul.</w:t>
            </w:r>
            <w:r w:rsidRPr="00B12066">
              <w:rPr>
                <w:rFonts w:asciiTheme="majorBidi" w:hAnsiTheme="majorBidi" w:cstheme="majorBidi"/>
                <w:color w:val="auto"/>
                <w:sz w:val="24"/>
              </w:rPr>
              <w:t xml:space="preserve"> Tööde eest saab tasuda rahastusperioodi jooksul ja sellega on võimalik mitmemiljoniline kulu eesmärgipäraselt õigeaegselt välja maksta. CEF8 vahendeid ei ole vaja antud mahu kulu maksmiseks kasutada</w:t>
            </w:r>
            <w:r w:rsidR="00591325" w:rsidRPr="00B12066">
              <w:rPr>
                <w:rFonts w:asciiTheme="majorBidi" w:hAnsiTheme="majorBidi" w:cstheme="majorBidi"/>
                <w:color w:val="auto"/>
                <w:sz w:val="24"/>
              </w:rPr>
              <w:t xml:space="preserve"> ning sellest tulenevalt on võimalik RBEl CEF8 vahendeid kasutada terminali ehitustööde rahastamiseks</w:t>
            </w:r>
            <w:r w:rsidRPr="00B12066">
              <w:rPr>
                <w:rFonts w:asciiTheme="majorBidi" w:hAnsiTheme="majorBidi" w:cstheme="majorBidi"/>
                <w:color w:val="auto"/>
                <w:sz w:val="24"/>
              </w:rPr>
              <w:t xml:space="preserve">. </w:t>
            </w:r>
          </w:p>
          <w:p w14:paraId="0FA025DD" w14:textId="77777777" w:rsidR="000132B3" w:rsidRPr="00B12066" w:rsidRDefault="000132B3" w:rsidP="000132B3">
            <w:pPr>
              <w:pStyle w:val="ListParagrap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p>
          <w:p w14:paraId="1B53437D" w14:textId="54406B41" w:rsidR="0017025D" w:rsidRPr="00B12066" w:rsidRDefault="000132B3" w:rsidP="0017025D">
            <w:pPr>
              <w:pStyle w:val="ListParagraph"/>
              <w:numPr>
                <w:ilvl w:val="0"/>
                <w:numId w:val="44"/>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B12066">
              <w:rPr>
                <w:rFonts w:asciiTheme="majorBidi" w:hAnsiTheme="majorBidi" w:cstheme="majorBidi"/>
                <w:b/>
                <w:bCs/>
                <w:color w:val="auto"/>
                <w:sz w:val="24"/>
              </w:rPr>
              <w:lastRenderedPageBreak/>
              <w:t>RBE jaoks on ühikhind õiglane</w:t>
            </w:r>
            <w:r w:rsidRPr="00B12066">
              <w:rPr>
                <w:rFonts w:asciiTheme="majorBidi" w:hAnsiTheme="majorBidi" w:cstheme="majorBidi"/>
                <w:color w:val="auto"/>
                <w:sz w:val="24"/>
              </w:rPr>
              <w:t xml:space="preserve">. RBE hankijana on veendunud, et töö eest makstakse objekti ja projekti kontekstis õiglast tasu. </w:t>
            </w:r>
            <w:r w:rsidR="0017025D" w:rsidRPr="00B12066">
              <w:rPr>
                <w:rFonts w:asciiTheme="majorBidi" w:hAnsiTheme="majorBidi" w:cstheme="majorBidi"/>
                <w:color w:val="auto"/>
                <w:sz w:val="24"/>
              </w:rPr>
              <w:t>Lepingus pakutud ühikhind on RBE jaoks selgelt ülehinnatud ning läbirääkimiste käigus on RBE suutnud</w:t>
            </w:r>
            <w:r w:rsidR="000E6A9C" w:rsidRPr="00B12066">
              <w:rPr>
                <w:rFonts w:asciiTheme="majorBidi" w:hAnsiTheme="majorBidi" w:cstheme="majorBidi"/>
                <w:color w:val="auto"/>
                <w:sz w:val="24"/>
              </w:rPr>
              <w:t xml:space="preserve"> jõuda kokkuleppele </w:t>
            </w:r>
            <w:r w:rsidR="0017025D" w:rsidRPr="00B12066">
              <w:rPr>
                <w:rFonts w:asciiTheme="majorBidi" w:hAnsiTheme="majorBidi" w:cstheme="majorBidi"/>
                <w:color w:val="auto"/>
                <w:sz w:val="24"/>
              </w:rPr>
              <w:t>õiglase</w:t>
            </w:r>
            <w:r w:rsidR="000E6A9C" w:rsidRPr="00B12066">
              <w:rPr>
                <w:rFonts w:asciiTheme="majorBidi" w:hAnsiTheme="majorBidi" w:cstheme="majorBidi"/>
                <w:color w:val="auto"/>
                <w:sz w:val="24"/>
              </w:rPr>
              <w:t>s</w:t>
            </w:r>
            <w:r w:rsidR="0017025D" w:rsidRPr="00B12066">
              <w:rPr>
                <w:rFonts w:asciiTheme="majorBidi" w:hAnsiTheme="majorBidi" w:cstheme="majorBidi"/>
                <w:color w:val="auto"/>
                <w:sz w:val="24"/>
              </w:rPr>
              <w:t xml:space="preserve"> hinna</w:t>
            </w:r>
            <w:r w:rsidR="000E6A9C" w:rsidRPr="00B12066">
              <w:rPr>
                <w:rFonts w:asciiTheme="majorBidi" w:hAnsiTheme="majorBidi" w:cstheme="majorBidi"/>
                <w:color w:val="auto"/>
                <w:sz w:val="24"/>
              </w:rPr>
              <w:t>s</w:t>
            </w:r>
            <w:r w:rsidR="0017025D" w:rsidRPr="00B12066">
              <w:rPr>
                <w:rFonts w:asciiTheme="majorBidi" w:hAnsiTheme="majorBidi" w:cstheme="majorBidi"/>
                <w:color w:val="auto"/>
                <w:sz w:val="24"/>
              </w:rPr>
              <w:t>.</w:t>
            </w:r>
          </w:p>
          <w:p w14:paraId="6450C1FD" w14:textId="77777777" w:rsidR="0017025D" w:rsidRPr="00B12066" w:rsidRDefault="0017025D" w:rsidP="0017025D">
            <w:pPr>
              <w:pStyle w:val="ListParagrap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p>
          <w:p w14:paraId="021CD3E4" w14:textId="0CB335AD" w:rsidR="0017025D" w:rsidRPr="00B12066" w:rsidRDefault="000E6A9C" w:rsidP="0017025D">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B12066">
              <w:rPr>
                <w:rFonts w:asciiTheme="majorBidi" w:hAnsiTheme="majorBidi" w:cstheme="majorBidi"/>
                <w:color w:val="auto"/>
                <w:sz w:val="24"/>
              </w:rPr>
              <w:t>H</w:t>
            </w:r>
            <w:r w:rsidR="0017025D" w:rsidRPr="00B12066">
              <w:rPr>
                <w:rFonts w:asciiTheme="majorBidi" w:hAnsiTheme="majorBidi" w:cstheme="majorBidi"/>
                <w:color w:val="auto"/>
                <w:sz w:val="24"/>
              </w:rPr>
              <w:t>inna läbirääkimiste protsessis on osapoolte vahel välja käidud erinevaid hindasid. Esmalt käis töövõtja ühikhinnana välja 381 €/m</w:t>
            </w:r>
            <w:r w:rsidR="0017025D" w:rsidRPr="00B12066">
              <w:rPr>
                <w:rFonts w:asciiTheme="majorBidi" w:hAnsiTheme="majorBidi" w:cstheme="majorBidi"/>
                <w:color w:val="auto"/>
                <w:sz w:val="24"/>
                <w:vertAlign w:val="superscript"/>
              </w:rPr>
              <w:t>3</w:t>
            </w:r>
            <w:r w:rsidR="0017025D" w:rsidRPr="00B12066">
              <w:rPr>
                <w:rFonts w:asciiTheme="majorBidi" w:hAnsiTheme="majorBidi" w:cstheme="majorBidi"/>
                <w:color w:val="auto"/>
                <w:sz w:val="24"/>
              </w:rPr>
              <w:t>, kuid hiljem loobus sellest ja pöördus tagasi lepingulise 1369,39 €/m</w:t>
            </w:r>
            <w:r w:rsidR="0017025D" w:rsidRPr="00B12066">
              <w:rPr>
                <w:rFonts w:asciiTheme="majorBidi" w:hAnsiTheme="majorBidi" w:cstheme="majorBidi"/>
                <w:color w:val="auto"/>
                <w:sz w:val="24"/>
                <w:vertAlign w:val="superscript"/>
              </w:rPr>
              <w:t>3</w:t>
            </w:r>
            <w:r w:rsidR="0017025D" w:rsidRPr="00B12066">
              <w:rPr>
                <w:rFonts w:asciiTheme="majorBidi" w:hAnsiTheme="majorBidi" w:cstheme="majorBidi"/>
                <w:color w:val="auto"/>
                <w:sz w:val="24"/>
              </w:rPr>
              <w:t xml:space="preserve"> juurde. </w:t>
            </w:r>
          </w:p>
          <w:p w14:paraId="4E958656" w14:textId="77777777" w:rsidR="0017025D" w:rsidRPr="00B12066" w:rsidRDefault="0017025D" w:rsidP="0017025D">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p>
          <w:p w14:paraId="2ED71001" w14:textId="03EC1863" w:rsidR="007C30DD" w:rsidRPr="00B12066" w:rsidRDefault="0017025D" w:rsidP="000E6A9C">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B12066">
              <w:rPr>
                <w:rFonts w:asciiTheme="majorBidi" w:hAnsiTheme="majorBidi" w:cstheme="majorBidi"/>
                <w:color w:val="auto"/>
                <w:sz w:val="24"/>
              </w:rPr>
              <w:t>RBE üritas märtsis 2024 õiglase ühikhinna väljaselgitamiseks läbi viia turu</w:t>
            </w:r>
            <w:r w:rsidR="000E6A9C" w:rsidRPr="00B12066">
              <w:rPr>
                <w:rFonts w:asciiTheme="majorBidi" w:hAnsiTheme="majorBidi" w:cstheme="majorBidi"/>
                <w:color w:val="auto"/>
                <w:sz w:val="24"/>
              </w:rPr>
              <w:t>-</w:t>
            </w:r>
            <w:r w:rsidRPr="00B12066">
              <w:rPr>
                <w:rFonts w:asciiTheme="majorBidi" w:hAnsiTheme="majorBidi" w:cstheme="majorBidi"/>
                <w:color w:val="auto"/>
                <w:sz w:val="24"/>
              </w:rPr>
              <w:t>uuringut. Turu</w:t>
            </w:r>
            <w:r w:rsidR="000E6A9C" w:rsidRPr="00B12066">
              <w:rPr>
                <w:rFonts w:asciiTheme="majorBidi" w:hAnsiTheme="majorBidi" w:cstheme="majorBidi"/>
                <w:color w:val="auto"/>
                <w:sz w:val="24"/>
              </w:rPr>
              <w:t>-</w:t>
            </w:r>
            <w:r w:rsidRPr="00B12066">
              <w:rPr>
                <w:rFonts w:asciiTheme="majorBidi" w:hAnsiTheme="majorBidi" w:cstheme="majorBidi"/>
                <w:color w:val="auto"/>
                <w:sz w:val="24"/>
              </w:rPr>
              <w:t>uuringust ei saanud RBE aga loodetu</w:t>
            </w:r>
            <w:r w:rsidR="00591325" w:rsidRPr="00B12066">
              <w:rPr>
                <w:rFonts w:asciiTheme="majorBidi" w:hAnsiTheme="majorBidi" w:cstheme="majorBidi"/>
                <w:color w:val="auto"/>
                <w:sz w:val="24"/>
              </w:rPr>
              <w:t>d</w:t>
            </w:r>
            <w:r w:rsidRPr="00B12066">
              <w:rPr>
                <w:rFonts w:asciiTheme="majorBidi" w:hAnsiTheme="majorBidi" w:cstheme="majorBidi"/>
                <w:color w:val="auto"/>
                <w:sz w:val="24"/>
              </w:rPr>
              <w:t xml:space="preserve"> tulemust, sest turu</w:t>
            </w:r>
            <w:r w:rsidR="000E6A9C" w:rsidRPr="00B12066">
              <w:rPr>
                <w:rFonts w:asciiTheme="majorBidi" w:hAnsiTheme="majorBidi" w:cstheme="majorBidi"/>
                <w:color w:val="auto"/>
                <w:sz w:val="24"/>
              </w:rPr>
              <w:t>-</w:t>
            </w:r>
            <w:r w:rsidRPr="00B12066">
              <w:rPr>
                <w:rFonts w:asciiTheme="majorBidi" w:hAnsiTheme="majorBidi" w:cstheme="majorBidi"/>
                <w:color w:val="auto"/>
                <w:sz w:val="24"/>
              </w:rPr>
              <w:t>uuringule vastas vaid üks ehitussektori ettevõte, pakkudes hinnaks 275 €/m</w:t>
            </w:r>
            <w:r w:rsidRPr="00B12066">
              <w:rPr>
                <w:rFonts w:asciiTheme="majorBidi" w:hAnsiTheme="majorBidi" w:cstheme="majorBidi"/>
                <w:color w:val="auto"/>
                <w:sz w:val="24"/>
                <w:vertAlign w:val="superscript"/>
              </w:rPr>
              <w:t>3</w:t>
            </w:r>
            <w:r w:rsidRPr="00B12066">
              <w:rPr>
                <w:rFonts w:asciiTheme="majorBidi" w:hAnsiTheme="majorBidi" w:cstheme="majorBidi"/>
                <w:color w:val="auto"/>
                <w:sz w:val="24"/>
              </w:rPr>
              <w:t>.</w:t>
            </w:r>
            <w:r w:rsidR="00BD2B3E" w:rsidRPr="00B12066">
              <w:rPr>
                <w:rFonts w:asciiTheme="majorBidi" w:hAnsiTheme="majorBidi" w:cstheme="majorBidi"/>
                <w:color w:val="auto"/>
                <w:sz w:val="24"/>
              </w:rPr>
              <w:t xml:space="preserve"> RBE üritas arvestada ka selle hinna juurde ehitushinnaindeksi tõusuga korrigeeritud teiste</w:t>
            </w:r>
            <w:r w:rsidR="00591325" w:rsidRPr="00B12066">
              <w:rPr>
                <w:rFonts w:asciiTheme="majorBidi" w:hAnsiTheme="majorBidi" w:cstheme="majorBidi"/>
                <w:color w:val="auto"/>
                <w:sz w:val="24"/>
              </w:rPr>
              <w:t xml:space="preserve"> </w:t>
            </w:r>
            <w:r w:rsidR="00C66ECE" w:rsidRPr="00B12066">
              <w:rPr>
                <w:rFonts w:asciiTheme="majorBidi" w:hAnsiTheme="majorBidi" w:cstheme="majorBidi"/>
                <w:color w:val="auto"/>
                <w:sz w:val="24"/>
              </w:rPr>
              <w:t xml:space="preserve">Rail Baltica Ülemiste jaamaala raudteeinfrastruktuuri ehitustööde hankes </w:t>
            </w:r>
            <w:r w:rsidR="00591325" w:rsidRPr="00B12066">
              <w:rPr>
                <w:rFonts w:asciiTheme="majorBidi" w:hAnsiTheme="majorBidi" w:cstheme="majorBidi"/>
                <w:color w:val="auto"/>
                <w:sz w:val="24"/>
              </w:rPr>
              <w:t xml:space="preserve">(RH viitenumber 254784) osalenud </w:t>
            </w:r>
            <w:r w:rsidR="00BD2B3E" w:rsidRPr="00B12066">
              <w:rPr>
                <w:rFonts w:asciiTheme="majorBidi" w:hAnsiTheme="majorBidi" w:cstheme="majorBidi"/>
                <w:color w:val="auto"/>
                <w:sz w:val="24"/>
              </w:rPr>
              <w:t>pakkujate ühikhinnad, et esitada töövõtjale turu</w:t>
            </w:r>
            <w:r w:rsidR="000E6A9C" w:rsidRPr="00B12066">
              <w:rPr>
                <w:rFonts w:asciiTheme="majorBidi" w:hAnsiTheme="majorBidi" w:cstheme="majorBidi"/>
                <w:color w:val="auto"/>
                <w:sz w:val="24"/>
              </w:rPr>
              <w:t xml:space="preserve">hinnale vastav </w:t>
            </w:r>
            <w:r w:rsidR="00BD2B3E" w:rsidRPr="00B12066">
              <w:rPr>
                <w:rFonts w:asciiTheme="majorBidi" w:hAnsiTheme="majorBidi" w:cstheme="majorBidi"/>
                <w:color w:val="auto"/>
                <w:sz w:val="24"/>
              </w:rPr>
              <w:t xml:space="preserve">hind. </w:t>
            </w:r>
            <w:r w:rsidR="000E6A9C" w:rsidRPr="00B12066">
              <w:rPr>
                <w:rFonts w:asciiTheme="majorBidi" w:hAnsiTheme="majorBidi" w:cstheme="majorBidi"/>
                <w:color w:val="auto"/>
                <w:sz w:val="24"/>
              </w:rPr>
              <w:t xml:space="preserve">Samas </w:t>
            </w:r>
            <w:r w:rsidR="00BD2B3E" w:rsidRPr="00B12066">
              <w:rPr>
                <w:rFonts w:asciiTheme="majorBidi" w:hAnsiTheme="majorBidi" w:cstheme="majorBidi"/>
                <w:color w:val="auto"/>
                <w:sz w:val="24"/>
              </w:rPr>
              <w:t xml:space="preserve">ei ole </w:t>
            </w:r>
            <w:r w:rsidR="000E6A9C" w:rsidRPr="00B12066">
              <w:rPr>
                <w:rFonts w:asciiTheme="majorBidi" w:hAnsiTheme="majorBidi" w:cstheme="majorBidi"/>
                <w:color w:val="auto"/>
                <w:sz w:val="24"/>
              </w:rPr>
              <w:t>võimalik selle tulemusel saadud hinnas üheselt käesolevas muudatuses lähtuda</w:t>
            </w:r>
            <w:r w:rsidR="00BD2B3E" w:rsidRPr="00B12066">
              <w:rPr>
                <w:rFonts w:asciiTheme="majorBidi" w:hAnsiTheme="majorBidi" w:cstheme="majorBidi"/>
                <w:color w:val="auto"/>
                <w:sz w:val="24"/>
              </w:rPr>
              <w:t xml:space="preserve">, sest ehitushinnaindeksi otsene ülekandmine </w:t>
            </w:r>
            <w:r w:rsidR="000E6A9C" w:rsidRPr="00B12066">
              <w:rPr>
                <w:rFonts w:asciiTheme="majorBidi" w:hAnsiTheme="majorBidi" w:cstheme="majorBidi"/>
                <w:color w:val="auto"/>
                <w:sz w:val="24"/>
              </w:rPr>
              <w:t>riigi</w:t>
            </w:r>
            <w:r w:rsidR="00591325" w:rsidRPr="00B12066">
              <w:rPr>
                <w:rFonts w:asciiTheme="majorBidi" w:hAnsiTheme="majorBidi" w:cstheme="majorBidi"/>
                <w:color w:val="auto"/>
                <w:sz w:val="24"/>
              </w:rPr>
              <w:t xml:space="preserve">hanke </w:t>
            </w:r>
            <w:r w:rsidR="00BD2B3E" w:rsidRPr="00B12066">
              <w:rPr>
                <w:rFonts w:asciiTheme="majorBidi" w:hAnsiTheme="majorBidi" w:cstheme="majorBidi"/>
                <w:color w:val="auto"/>
                <w:sz w:val="24"/>
              </w:rPr>
              <w:t>teiste pakkujate ühikhinnale ei anna õiget tulemust</w:t>
            </w:r>
            <w:r w:rsidR="000E6A9C" w:rsidRPr="00B12066">
              <w:rPr>
                <w:rFonts w:asciiTheme="majorBidi" w:hAnsiTheme="majorBidi" w:cstheme="majorBidi"/>
                <w:color w:val="auto"/>
                <w:sz w:val="24"/>
              </w:rPr>
              <w:t xml:space="preserve"> - </w:t>
            </w:r>
            <w:r w:rsidR="00BD2B3E" w:rsidRPr="00B12066">
              <w:rPr>
                <w:rFonts w:asciiTheme="majorBidi" w:hAnsiTheme="majorBidi" w:cstheme="majorBidi"/>
                <w:color w:val="auto"/>
                <w:sz w:val="24"/>
              </w:rPr>
              <w:t>teised pakkujad tegid pakkumuse samuti mahule 100 m</w:t>
            </w:r>
            <w:r w:rsidR="00BD2B3E" w:rsidRPr="00B12066">
              <w:rPr>
                <w:rFonts w:asciiTheme="majorBidi" w:hAnsiTheme="majorBidi" w:cstheme="majorBidi"/>
                <w:color w:val="auto"/>
                <w:sz w:val="24"/>
                <w:vertAlign w:val="superscript"/>
              </w:rPr>
              <w:t>3</w:t>
            </w:r>
            <w:r w:rsidR="00BD2B3E" w:rsidRPr="00B12066">
              <w:rPr>
                <w:rFonts w:asciiTheme="majorBidi" w:hAnsiTheme="majorBidi" w:cstheme="majorBidi"/>
                <w:color w:val="auto"/>
                <w:sz w:val="24"/>
              </w:rPr>
              <w:t xml:space="preserve">, mis on märkimisväärselt väiksem kui lõplik maht. Samuti on ehitushinnaindeks indeks välja töötatud paljude tööde ja materjalide sisendhindade pealt, kuid reostuse utiliseerimise hinna tõus aastate jooksul võib olla erinev indeksist. </w:t>
            </w:r>
          </w:p>
          <w:p w14:paraId="58E3DECC" w14:textId="77777777" w:rsidR="007C30DD" w:rsidRPr="00B12066" w:rsidRDefault="007C30DD" w:rsidP="0017025D">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p>
          <w:p w14:paraId="5EF6928E" w14:textId="7FC42FAB" w:rsidR="0017025D" w:rsidRPr="00B12066" w:rsidRDefault="00C66ECE" w:rsidP="0017025D">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B12066">
              <w:rPr>
                <w:rFonts w:asciiTheme="majorBidi" w:hAnsiTheme="majorBidi" w:cstheme="majorBidi"/>
                <w:color w:val="auto"/>
                <w:sz w:val="24"/>
              </w:rPr>
              <w:t>Ühe pakkumise juures (275 €/m</w:t>
            </w:r>
            <w:r w:rsidRPr="00B12066">
              <w:rPr>
                <w:rFonts w:asciiTheme="majorBidi" w:hAnsiTheme="majorBidi" w:cstheme="majorBidi"/>
                <w:color w:val="auto"/>
                <w:sz w:val="24"/>
                <w:vertAlign w:val="superscript"/>
              </w:rPr>
              <w:t>3</w:t>
            </w:r>
            <w:r w:rsidRPr="00B12066">
              <w:rPr>
                <w:rFonts w:asciiTheme="majorBidi" w:hAnsiTheme="majorBidi" w:cstheme="majorBidi"/>
                <w:color w:val="auto"/>
                <w:sz w:val="24"/>
              </w:rPr>
              <w:t>) ei ole</w:t>
            </w:r>
            <w:r w:rsidR="000E6A9C" w:rsidRPr="00B12066">
              <w:rPr>
                <w:rFonts w:asciiTheme="majorBidi" w:hAnsiTheme="majorBidi" w:cstheme="majorBidi"/>
                <w:color w:val="auto"/>
                <w:sz w:val="24"/>
              </w:rPr>
              <w:t xml:space="preserve"> samuti</w:t>
            </w:r>
            <w:r w:rsidRPr="00B12066">
              <w:rPr>
                <w:rFonts w:asciiTheme="majorBidi" w:hAnsiTheme="majorBidi" w:cstheme="majorBidi"/>
                <w:color w:val="auto"/>
                <w:sz w:val="24"/>
              </w:rPr>
              <w:t xml:space="preserve"> võimalik turupõhise ühikhinna osas järeldust teha</w:t>
            </w:r>
            <w:r w:rsidR="00BD2B3E" w:rsidRPr="00B12066">
              <w:rPr>
                <w:rFonts w:asciiTheme="majorBidi" w:hAnsiTheme="majorBidi" w:cstheme="majorBidi"/>
                <w:color w:val="auto"/>
                <w:sz w:val="24"/>
              </w:rPr>
              <w:t>, sest turu</w:t>
            </w:r>
            <w:r w:rsidR="000E6A9C" w:rsidRPr="00B12066">
              <w:rPr>
                <w:rFonts w:asciiTheme="majorBidi" w:hAnsiTheme="majorBidi" w:cstheme="majorBidi"/>
                <w:color w:val="auto"/>
                <w:sz w:val="24"/>
              </w:rPr>
              <w:t>-</w:t>
            </w:r>
            <w:r w:rsidR="00BD2B3E" w:rsidRPr="00B12066">
              <w:rPr>
                <w:rFonts w:asciiTheme="majorBidi" w:hAnsiTheme="majorBidi" w:cstheme="majorBidi"/>
                <w:color w:val="auto"/>
                <w:sz w:val="24"/>
              </w:rPr>
              <w:t>uuringu käigus ei ole võimalik vastajatele kõiki detaile avaldada. Pakkuja ei teadnud täpselt, mi</w:t>
            </w:r>
            <w:r w:rsidR="000E6A9C" w:rsidRPr="00B12066">
              <w:rPr>
                <w:rFonts w:asciiTheme="majorBidi" w:hAnsiTheme="majorBidi" w:cstheme="majorBidi"/>
                <w:color w:val="auto"/>
                <w:sz w:val="24"/>
              </w:rPr>
              <w:t xml:space="preserve">llise </w:t>
            </w:r>
            <w:r w:rsidR="00BD2B3E" w:rsidRPr="00B12066">
              <w:rPr>
                <w:rFonts w:asciiTheme="majorBidi" w:hAnsiTheme="majorBidi" w:cstheme="majorBidi"/>
                <w:color w:val="auto"/>
                <w:sz w:val="24"/>
              </w:rPr>
              <w:t xml:space="preserve"> objekti</w:t>
            </w:r>
            <w:r w:rsidR="000E6A9C" w:rsidRPr="00B12066">
              <w:rPr>
                <w:rFonts w:asciiTheme="majorBidi" w:hAnsiTheme="majorBidi" w:cstheme="majorBidi"/>
                <w:color w:val="auto"/>
                <w:sz w:val="24"/>
              </w:rPr>
              <w:t>ga on tegemist</w:t>
            </w:r>
            <w:r w:rsidRPr="00B12066">
              <w:rPr>
                <w:rFonts w:asciiTheme="majorBidi" w:hAnsiTheme="majorBidi" w:cstheme="majorBidi"/>
                <w:color w:val="auto"/>
                <w:sz w:val="24"/>
              </w:rPr>
              <w:t>;</w:t>
            </w:r>
            <w:r w:rsidR="00BD2B3E" w:rsidRPr="00B12066">
              <w:rPr>
                <w:rFonts w:asciiTheme="majorBidi" w:hAnsiTheme="majorBidi" w:cstheme="majorBidi"/>
                <w:color w:val="auto"/>
                <w:sz w:val="24"/>
              </w:rPr>
              <w:t xml:space="preserve"> mi</w:t>
            </w:r>
            <w:r w:rsidR="000E6A9C" w:rsidRPr="00B12066">
              <w:rPr>
                <w:rFonts w:asciiTheme="majorBidi" w:hAnsiTheme="majorBidi" w:cstheme="majorBidi"/>
                <w:color w:val="auto"/>
                <w:sz w:val="24"/>
              </w:rPr>
              <w:t>lline</w:t>
            </w:r>
            <w:r w:rsidR="00BD2B3E" w:rsidRPr="00B12066">
              <w:rPr>
                <w:rFonts w:asciiTheme="majorBidi" w:hAnsiTheme="majorBidi" w:cstheme="majorBidi"/>
                <w:color w:val="auto"/>
                <w:sz w:val="24"/>
              </w:rPr>
              <w:t xml:space="preserve"> on töö teostamise graafik</w:t>
            </w:r>
            <w:r w:rsidRPr="00B12066">
              <w:rPr>
                <w:rFonts w:asciiTheme="majorBidi" w:hAnsiTheme="majorBidi" w:cstheme="majorBidi"/>
                <w:color w:val="auto"/>
                <w:sz w:val="24"/>
              </w:rPr>
              <w:t>;</w:t>
            </w:r>
            <w:r w:rsidR="00BD2B3E" w:rsidRPr="00B12066">
              <w:rPr>
                <w:rFonts w:asciiTheme="majorBidi" w:hAnsiTheme="majorBidi" w:cstheme="majorBidi"/>
                <w:color w:val="auto"/>
                <w:sz w:val="24"/>
              </w:rPr>
              <w:t xml:space="preserve"> mi</w:t>
            </w:r>
            <w:r w:rsidR="000E6A9C" w:rsidRPr="00B12066">
              <w:rPr>
                <w:rFonts w:asciiTheme="majorBidi" w:hAnsiTheme="majorBidi" w:cstheme="majorBidi"/>
                <w:color w:val="auto"/>
                <w:sz w:val="24"/>
              </w:rPr>
              <w:t>llisedf</w:t>
            </w:r>
            <w:r w:rsidR="00BD2B3E" w:rsidRPr="00B12066">
              <w:rPr>
                <w:rFonts w:asciiTheme="majorBidi" w:hAnsiTheme="majorBidi" w:cstheme="majorBidi"/>
                <w:color w:val="auto"/>
                <w:sz w:val="24"/>
              </w:rPr>
              <w:t xml:space="preserve"> on teised paralleelsed tööd</w:t>
            </w:r>
            <w:r w:rsidRPr="00B12066">
              <w:rPr>
                <w:rFonts w:asciiTheme="majorBidi" w:hAnsiTheme="majorBidi" w:cstheme="majorBidi"/>
                <w:color w:val="auto"/>
                <w:sz w:val="24"/>
              </w:rPr>
              <w:t>; asjaolu, et tööd teostatakse teise töövõtja töömaal; mis on objekti täpne asukoht ja millised on ligipääsuvõimalused; asjaolu, et objekt asub AS Eesti Raudtee jaamaalal</w:t>
            </w:r>
            <w:r w:rsidR="000E6A9C" w:rsidRPr="00B12066">
              <w:rPr>
                <w:rFonts w:asciiTheme="majorBidi" w:hAnsiTheme="majorBidi" w:cstheme="majorBidi"/>
                <w:color w:val="auto"/>
                <w:sz w:val="24"/>
              </w:rPr>
              <w:t xml:space="preserve"> </w:t>
            </w:r>
            <w:r w:rsidR="00BD2B3E" w:rsidRPr="00B12066">
              <w:rPr>
                <w:rFonts w:asciiTheme="majorBidi" w:hAnsiTheme="majorBidi" w:cstheme="majorBidi"/>
                <w:color w:val="auto"/>
                <w:sz w:val="24"/>
              </w:rPr>
              <w:t xml:space="preserve">jne. Pakkujatele sai avaldada vaid töö mahu ja objekti asukoha, kuid kuna tööd ei olnud plaanis tegelikkuses tellida ja </w:t>
            </w:r>
            <w:r w:rsidR="000E6A9C" w:rsidRPr="00B12066">
              <w:rPr>
                <w:rFonts w:asciiTheme="majorBidi" w:hAnsiTheme="majorBidi" w:cstheme="majorBidi"/>
                <w:color w:val="auto"/>
                <w:sz w:val="24"/>
              </w:rPr>
              <w:t xml:space="preserve">et saada võimalikult objkektiivne pakkumine, </w:t>
            </w:r>
            <w:r w:rsidR="00BD2B3E" w:rsidRPr="00B12066">
              <w:rPr>
                <w:rFonts w:asciiTheme="majorBidi" w:hAnsiTheme="majorBidi" w:cstheme="majorBidi"/>
                <w:color w:val="auto"/>
                <w:sz w:val="24"/>
              </w:rPr>
              <w:t xml:space="preserve">ei saanud enamat avaldada. </w:t>
            </w:r>
            <w:r w:rsidRPr="00B12066">
              <w:rPr>
                <w:rFonts w:asciiTheme="majorBidi" w:hAnsiTheme="majorBidi" w:cstheme="majorBidi"/>
                <w:color w:val="auto"/>
                <w:sz w:val="24"/>
              </w:rPr>
              <w:t xml:space="preserve">Täpsemate asjaolude avaldamise korral oleksid pakkujad aru saanud, mis lepingu ja objektiga on tegu. </w:t>
            </w:r>
          </w:p>
          <w:p w14:paraId="0B166D87" w14:textId="77777777" w:rsidR="007C30DD" w:rsidRPr="00B12066" w:rsidRDefault="007C30DD" w:rsidP="0017025D">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p>
          <w:p w14:paraId="1E4A29AE" w14:textId="3B27CB4D" w:rsidR="002C0E36" w:rsidRPr="00B12066" w:rsidRDefault="000E6A9C" w:rsidP="002C0E36">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B12066">
              <w:rPr>
                <w:rFonts w:asciiTheme="majorBidi" w:hAnsiTheme="majorBidi" w:cstheme="majorBidi"/>
                <w:color w:val="auto"/>
                <w:sz w:val="24"/>
              </w:rPr>
              <w:t xml:space="preserve">Seega kokkulepitud </w:t>
            </w:r>
            <w:r w:rsidR="007C30DD" w:rsidRPr="00B12066">
              <w:rPr>
                <w:rFonts w:asciiTheme="majorBidi" w:hAnsiTheme="majorBidi" w:cstheme="majorBidi"/>
                <w:color w:val="auto"/>
                <w:sz w:val="24"/>
              </w:rPr>
              <w:t xml:space="preserve">hind vastab turuhinnale võttes arvesse objekti eripära ja projekti konteksti. </w:t>
            </w:r>
          </w:p>
          <w:p w14:paraId="775D73E2" w14:textId="77777777" w:rsidR="005610BD" w:rsidRPr="00B12066" w:rsidRDefault="005610BD" w:rsidP="002C0E36">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p>
          <w:p w14:paraId="24E0FC32" w14:textId="4F2B7543" w:rsidR="005610BD" w:rsidRPr="00B12066" w:rsidRDefault="005610BD" w:rsidP="005610BD">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B12066">
              <w:rPr>
                <w:rFonts w:asciiTheme="majorBidi" w:hAnsiTheme="majorBidi" w:cstheme="majorBidi"/>
                <w:color w:val="auto"/>
                <w:sz w:val="24"/>
              </w:rPr>
              <w:t>Arvestades esimeses punktis kirjeldatud alternatiivolukorda, kus tuleks reostuse likvideerimise jaoks hankida eraldi töövõtja, on võimalik välja arvestada ka selle alternatiivi puhul hinnanguline hind:</w:t>
            </w:r>
          </w:p>
          <w:p w14:paraId="70E39947" w14:textId="77777777" w:rsidR="005610BD" w:rsidRPr="00B12066" w:rsidRDefault="005610BD" w:rsidP="005610BD">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p>
          <w:p w14:paraId="7C7BBDB1" w14:textId="5CC86C5C" w:rsidR="005610BD" w:rsidRPr="00B12066" w:rsidRDefault="005610BD" w:rsidP="005610BD">
            <w:pPr>
              <w:pStyle w:val="ListParagraph"/>
              <w:numPr>
                <w:ilvl w:val="0"/>
                <w:numId w:val="45"/>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B12066">
              <w:rPr>
                <w:rFonts w:asciiTheme="majorBidi" w:hAnsiTheme="majorBidi" w:cstheme="majorBidi"/>
                <w:color w:val="auto"/>
                <w:sz w:val="24"/>
              </w:rPr>
              <w:t>Töö hinnaks on võimalik arvestada turuuuringus saadud 275 €/m</w:t>
            </w:r>
            <w:r w:rsidRPr="00B12066">
              <w:rPr>
                <w:rFonts w:asciiTheme="majorBidi" w:hAnsiTheme="majorBidi" w:cstheme="majorBidi"/>
                <w:color w:val="auto"/>
                <w:sz w:val="24"/>
                <w:vertAlign w:val="superscript"/>
              </w:rPr>
              <w:t>3</w:t>
            </w:r>
            <w:r w:rsidRPr="00B12066">
              <w:rPr>
                <w:rFonts w:asciiTheme="majorBidi" w:hAnsiTheme="majorBidi" w:cstheme="majorBidi"/>
                <w:color w:val="auto"/>
                <w:sz w:val="24"/>
              </w:rPr>
              <w:t xml:space="preserve">. </w:t>
            </w:r>
          </w:p>
          <w:p w14:paraId="43E3B6A7" w14:textId="2B9E7565" w:rsidR="005610BD" w:rsidRPr="00B12066" w:rsidRDefault="005610BD" w:rsidP="005610BD">
            <w:pPr>
              <w:pStyle w:val="ListParagraph"/>
              <w:numPr>
                <w:ilvl w:val="0"/>
                <w:numId w:val="45"/>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B12066">
              <w:rPr>
                <w:rFonts w:asciiTheme="majorBidi" w:hAnsiTheme="majorBidi" w:cstheme="majorBidi"/>
                <w:color w:val="auto"/>
                <w:sz w:val="24"/>
              </w:rPr>
              <w:t xml:space="preserve">Ajaline viivitus vähemalt 1 aasta tähendaks CEF1 rahastuse tööde viibimist ja sellega rahastuse kaotamist suurusjärgus ca </w:t>
            </w:r>
            <w:r w:rsidR="00926FBE" w:rsidRPr="00B12066">
              <w:rPr>
                <w:rFonts w:asciiTheme="majorBidi" w:hAnsiTheme="majorBidi" w:cstheme="majorBidi"/>
                <w:color w:val="auto"/>
                <w:sz w:val="24"/>
              </w:rPr>
              <w:t>10-</w:t>
            </w:r>
            <w:r w:rsidRPr="00B12066">
              <w:rPr>
                <w:rFonts w:asciiTheme="majorBidi" w:hAnsiTheme="majorBidi" w:cstheme="majorBidi"/>
                <w:color w:val="auto"/>
                <w:sz w:val="24"/>
              </w:rPr>
              <w:t>12 mln eurot (tööd, mida ei ole võimalik teostada enne kõigi kaevetööde lõppu</w:t>
            </w:r>
            <w:r w:rsidR="00926FBE" w:rsidRPr="00B12066">
              <w:rPr>
                <w:rFonts w:asciiTheme="majorBidi" w:hAnsiTheme="majorBidi" w:cstheme="majorBidi"/>
                <w:color w:val="auto"/>
                <w:sz w:val="24"/>
              </w:rPr>
              <w:t xml:space="preserve"> ja mis lükkuvad rahastusperioodi järgsesse aega)</w:t>
            </w:r>
            <w:r w:rsidRPr="00B12066">
              <w:rPr>
                <w:rFonts w:asciiTheme="majorBidi" w:hAnsiTheme="majorBidi" w:cstheme="majorBidi"/>
                <w:color w:val="auto"/>
                <w:sz w:val="24"/>
              </w:rPr>
              <w:t xml:space="preserve">. </w:t>
            </w:r>
          </w:p>
          <w:p w14:paraId="71B1901E" w14:textId="28E24CBC" w:rsidR="005610BD" w:rsidRPr="00B12066" w:rsidRDefault="005610BD" w:rsidP="005610BD">
            <w:pPr>
              <w:pStyle w:val="ListParagraph"/>
              <w:numPr>
                <w:ilvl w:val="0"/>
                <w:numId w:val="45"/>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B12066">
              <w:rPr>
                <w:rFonts w:asciiTheme="majorBidi" w:hAnsiTheme="majorBidi" w:cstheme="majorBidi"/>
                <w:color w:val="auto"/>
                <w:sz w:val="24"/>
              </w:rPr>
              <w:t xml:space="preserve">GRK üldkulude kasvu </w:t>
            </w:r>
            <w:r w:rsidR="00926FBE" w:rsidRPr="00B12066">
              <w:rPr>
                <w:rFonts w:asciiTheme="majorBidi" w:hAnsiTheme="majorBidi" w:cstheme="majorBidi"/>
                <w:color w:val="auto"/>
                <w:sz w:val="24"/>
              </w:rPr>
              <w:t>nõuded</w:t>
            </w:r>
            <w:r w:rsidRPr="00B12066">
              <w:rPr>
                <w:rFonts w:asciiTheme="majorBidi" w:hAnsiTheme="majorBidi" w:cstheme="majorBidi"/>
                <w:color w:val="auto"/>
                <w:sz w:val="24"/>
              </w:rPr>
              <w:t xml:space="preserve"> viibimise tõttu ja teise töövõtja segava tegevuse tõttu ca 1</w:t>
            </w:r>
            <w:r w:rsidR="00926FBE" w:rsidRPr="00B12066">
              <w:rPr>
                <w:rFonts w:asciiTheme="majorBidi" w:hAnsiTheme="majorBidi" w:cstheme="majorBidi"/>
                <w:color w:val="auto"/>
                <w:sz w:val="24"/>
              </w:rPr>
              <w:t>5</w:t>
            </w:r>
            <w:r w:rsidRPr="00B12066">
              <w:rPr>
                <w:rFonts w:asciiTheme="majorBidi" w:hAnsiTheme="majorBidi" w:cstheme="majorBidi"/>
                <w:color w:val="auto"/>
                <w:sz w:val="24"/>
              </w:rPr>
              <w:t xml:space="preserve">0 000-200 000 eurot kuus, kokku ca </w:t>
            </w:r>
            <w:r w:rsidR="00926FBE" w:rsidRPr="00B12066">
              <w:rPr>
                <w:rFonts w:asciiTheme="majorBidi" w:hAnsiTheme="majorBidi" w:cstheme="majorBidi"/>
                <w:color w:val="auto"/>
                <w:sz w:val="24"/>
              </w:rPr>
              <w:t>1,8-2,4 mln</w:t>
            </w:r>
            <w:r w:rsidRPr="00B12066">
              <w:rPr>
                <w:rFonts w:asciiTheme="majorBidi" w:hAnsiTheme="majorBidi" w:cstheme="majorBidi"/>
                <w:color w:val="auto"/>
                <w:sz w:val="24"/>
              </w:rPr>
              <w:t xml:space="preserve">. </w:t>
            </w:r>
          </w:p>
          <w:p w14:paraId="39B11AFC" w14:textId="77777777" w:rsidR="005610BD" w:rsidRPr="00B12066" w:rsidRDefault="005610BD" w:rsidP="005610BD">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p>
          <w:p w14:paraId="1E03CC2A" w14:textId="5835BD21" w:rsidR="005610BD" w:rsidRPr="00B12066" w:rsidRDefault="00926FBE" w:rsidP="00B85C52">
            <w:pPr>
              <w:ind w:left="72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B12066">
              <w:rPr>
                <w:rFonts w:asciiTheme="majorBidi" w:hAnsiTheme="majorBidi" w:cstheme="majorBidi"/>
                <w:color w:val="auto"/>
                <w:sz w:val="24"/>
              </w:rPr>
              <w:t>Kogumõju viibimise tõttu on ca 11,8-14,4 mln. Arvestades selle reostuse mahule 6868,53 m</w:t>
            </w:r>
            <w:r w:rsidRPr="00B12066">
              <w:rPr>
                <w:rFonts w:asciiTheme="majorBidi" w:hAnsiTheme="majorBidi" w:cstheme="majorBidi"/>
                <w:color w:val="auto"/>
                <w:sz w:val="24"/>
                <w:vertAlign w:val="superscript"/>
              </w:rPr>
              <w:t>3</w:t>
            </w:r>
            <w:r w:rsidRPr="00B12066">
              <w:rPr>
                <w:rFonts w:asciiTheme="majorBidi" w:hAnsiTheme="majorBidi" w:cstheme="majorBidi"/>
                <w:color w:val="auto"/>
                <w:sz w:val="24"/>
              </w:rPr>
              <w:t xml:space="preserve"> teeb see mõjuks 1718-2097 eur/m</w:t>
            </w:r>
            <w:r w:rsidRPr="00B12066">
              <w:rPr>
                <w:rFonts w:asciiTheme="majorBidi" w:hAnsiTheme="majorBidi" w:cstheme="majorBidi"/>
                <w:color w:val="auto"/>
                <w:sz w:val="24"/>
                <w:vertAlign w:val="superscript"/>
              </w:rPr>
              <w:t>3</w:t>
            </w:r>
            <w:r w:rsidRPr="00B12066">
              <w:rPr>
                <w:rFonts w:asciiTheme="majorBidi" w:hAnsiTheme="majorBidi" w:cstheme="majorBidi"/>
                <w:color w:val="auto"/>
                <w:sz w:val="24"/>
              </w:rPr>
              <w:t>. Kui arvestada ka teise töövõtja töö teostamise ühikhind siia juurde, siis jääb reostuse utiliseerimise ühikhinnaks 1 993-2 372 €/m</w:t>
            </w:r>
            <w:r w:rsidRPr="00B12066">
              <w:rPr>
                <w:rFonts w:asciiTheme="majorBidi" w:hAnsiTheme="majorBidi" w:cstheme="majorBidi"/>
                <w:color w:val="auto"/>
                <w:sz w:val="24"/>
                <w:vertAlign w:val="superscript"/>
              </w:rPr>
              <w:t>3</w:t>
            </w:r>
            <w:r w:rsidRPr="00B12066">
              <w:rPr>
                <w:rFonts w:asciiTheme="majorBidi" w:hAnsiTheme="majorBidi" w:cstheme="majorBidi"/>
                <w:color w:val="auto"/>
                <w:sz w:val="24"/>
              </w:rPr>
              <w:t xml:space="preserve">. See ühikhind oleks selgelt suurem kui algne GRK lepinguline ühikhind ning kordades suurem kui GRKga läbirääkimiste käigus saavutatud ühikhind. </w:t>
            </w:r>
          </w:p>
          <w:p w14:paraId="4DCEB433" w14:textId="77777777" w:rsidR="00BD2B3E" w:rsidRPr="00B12066" w:rsidRDefault="00BD2B3E" w:rsidP="0017025D">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p>
          <w:p w14:paraId="59253E53" w14:textId="77777777" w:rsidR="000132B3" w:rsidRPr="00B12066" w:rsidRDefault="00F0594F" w:rsidP="00F0594F">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B12066">
              <w:rPr>
                <w:rFonts w:asciiTheme="majorBidi" w:hAnsiTheme="majorBidi" w:cstheme="majorBidi"/>
                <w:b/>
                <w:bCs/>
                <w:color w:val="auto"/>
                <w:sz w:val="24"/>
              </w:rPr>
              <w:t>Kokkuvõtlikult</w:t>
            </w:r>
            <w:r w:rsidRPr="00B12066">
              <w:rPr>
                <w:rFonts w:asciiTheme="majorBidi" w:hAnsiTheme="majorBidi" w:cstheme="majorBidi"/>
                <w:color w:val="auto"/>
                <w:sz w:val="24"/>
              </w:rPr>
              <w:t xml:space="preserve">, RBE saab hinna, mis on 70% odavam kui lepinguline ühikhind ning töövõtja teostab töö õigeaegselt ajalise mõjuta CEF1 rahastusperioodi jooksul. </w:t>
            </w:r>
            <w:r w:rsidR="0017025D" w:rsidRPr="00B12066">
              <w:rPr>
                <w:rFonts w:asciiTheme="majorBidi" w:hAnsiTheme="majorBidi" w:cstheme="majorBidi"/>
                <w:color w:val="auto"/>
                <w:sz w:val="24"/>
              </w:rPr>
              <w:t xml:space="preserve"> </w:t>
            </w:r>
            <w:r w:rsidR="000132B3" w:rsidRPr="00B12066">
              <w:rPr>
                <w:rFonts w:asciiTheme="majorBidi" w:hAnsiTheme="majorBidi" w:cstheme="majorBidi"/>
                <w:color w:val="auto"/>
                <w:sz w:val="24"/>
              </w:rPr>
              <w:t xml:space="preserve"> </w:t>
            </w:r>
          </w:p>
          <w:p w14:paraId="74D162B5" w14:textId="77777777" w:rsidR="00504BCC" w:rsidRPr="00B12066" w:rsidRDefault="00504BCC" w:rsidP="00F0594F">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p>
          <w:p w14:paraId="6B85881C" w14:textId="77777777" w:rsidR="00504BCC" w:rsidRPr="00B12066" w:rsidRDefault="00504BCC" w:rsidP="00F0594F">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B12066">
              <w:rPr>
                <w:rFonts w:asciiTheme="majorBidi" w:hAnsiTheme="majorBidi" w:cstheme="majorBidi"/>
                <w:color w:val="auto"/>
                <w:sz w:val="24"/>
              </w:rPr>
              <w:t xml:space="preserve">Lisaks saab eeltoodu põhjal lugeda täidetuks ka RHS § 123 lg 1 p-s 3 toodud eeldused. RHS § 123 lg 1 punkti 3 kohaselt võib hankija uut riigihanget korraldamata hankelepingut muuta, kui samalt ettevõtjalt ostetakse täiendavaid ehitustöid, mille järele on hankijal tekkinud vajadus ja mida riigihanke alusdokumendid ei sisaldanud, juhul kui ettevõtja vahetamine põhjustaks hankijale olulist ebamugavust või märkimisväärseid lisakulusid ega oleks majanduslikel või tehnilistel põhjustel võimalik näiteks tulenevalt asjade, teenuste või rajatiste asendatavuse või koostoimimise vajadusest, kusjuures ühegi muudatuse tulemusena ei </w:t>
            </w:r>
            <w:r w:rsidRPr="00B12066">
              <w:rPr>
                <w:rFonts w:asciiTheme="majorBidi" w:hAnsiTheme="majorBidi" w:cstheme="majorBidi"/>
                <w:color w:val="auto"/>
                <w:sz w:val="24"/>
              </w:rPr>
              <w:lastRenderedPageBreak/>
              <w:t>suurene hankelepingu maksumus rohkem kui 50 protsenti hankelepingu algsest maksumusest.</w:t>
            </w:r>
          </w:p>
          <w:p w14:paraId="52D9E9AF" w14:textId="77777777" w:rsidR="00504BCC" w:rsidRPr="00B12066" w:rsidRDefault="00504BCC" w:rsidP="00F0594F">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p>
          <w:p w14:paraId="09CA915B" w14:textId="3F667A54" w:rsidR="00504BCC" w:rsidRPr="00B12066" w:rsidRDefault="00504BCC" w:rsidP="00DF7EFB">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B12066">
              <w:rPr>
                <w:rFonts w:asciiTheme="majorBidi" w:hAnsiTheme="majorBidi" w:cstheme="majorBidi"/>
                <w:color w:val="auto"/>
                <w:sz w:val="24"/>
              </w:rPr>
              <w:t xml:space="preserve">Nagu eelpool kirjeldatud, põhjustaks reostuse likvideerimine teise töövõtja poolt tellijale ebamugavust, kuivõrd sellisel juhul peaks reostuskolde ilmnemisel GRK ootama, millal töövõtja reostuse likvideerib, et seejärel jätkata lepingu täitmisega; selline olukord korduks iga uue kolde avastamisel (koldeid avastati kümneid). </w:t>
            </w:r>
            <w:r w:rsidR="00DF7EFB" w:rsidRPr="00B12066">
              <w:rPr>
                <w:rFonts w:asciiTheme="majorBidi" w:hAnsiTheme="majorBidi" w:cstheme="majorBidi"/>
                <w:bCs/>
                <w:color w:val="auto"/>
                <w:sz w:val="24"/>
              </w:rPr>
              <w:t xml:space="preserve">Ebamugavus seisneb käesoleval juhul asjaolus, et tellija peaks tagama kahe lepingu täitja vahelise koostöö sujumise, andma reostuse likvideerimist läbiviivale töövõtjale üle töömaa, pärast reostuskulde likvideerimist andma tööjärje jällegi tagasi GRK-le. </w:t>
            </w:r>
            <w:r w:rsidRPr="00B12066">
              <w:rPr>
                <w:rFonts w:asciiTheme="majorBidi" w:hAnsiTheme="majorBidi" w:cstheme="majorBidi"/>
                <w:color w:val="auto"/>
                <w:sz w:val="24"/>
              </w:rPr>
              <w:t xml:space="preserve">Praktikas ei tellita ühe tervikliku objekti raames omavahel tihedalt seotud töö osade teostamist erinevatelt töövõtjatelt. </w:t>
            </w:r>
          </w:p>
          <w:p w14:paraId="2E8BBBF4" w14:textId="77777777" w:rsidR="006F0FF4" w:rsidRPr="00B12066" w:rsidRDefault="006F0FF4" w:rsidP="00DF7EFB">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p>
          <w:p w14:paraId="3DC883DB" w14:textId="71D03534" w:rsidR="006F0FF4" w:rsidRPr="00B12066" w:rsidRDefault="006F0FF4" w:rsidP="00C70E19">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B12066">
              <w:rPr>
                <w:rFonts w:asciiTheme="majorBidi" w:hAnsiTheme="majorBidi" w:cstheme="majorBidi"/>
                <w:color w:val="auto"/>
                <w:sz w:val="24"/>
              </w:rPr>
              <w:t xml:space="preserve">Erinevate iseseisvate pakkujate lisamine muudab tööde teostamise lõppastmes kulukamaks, kuna juurde tuleb lisatööd seoses erinevate töövõtjate poolt töö teostamise koordineerimisega. Nagu eelpool välja toodud, oleks töö teostamisel ilmnenud reostuse likvideerimine teise töövõtja poolt rahalise mõjuga, mis põhjustab hankijale </w:t>
            </w:r>
            <w:r w:rsidR="00A94D3A" w:rsidRPr="00B12066">
              <w:rPr>
                <w:rFonts w:asciiTheme="majorBidi" w:hAnsiTheme="majorBidi" w:cstheme="majorBidi"/>
                <w:color w:val="auto"/>
                <w:sz w:val="24"/>
              </w:rPr>
              <w:t>märkimisväärseid lisa</w:t>
            </w:r>
            <w:r w:rsidRPr="00B12066">
              <w:rPr>
                <w:rFonts w:asciiTheme="majorBidi" w:hAnsiTheme="majorBidi" w:cstheme="majorBidi"/>
                <w:color w:val="auto"/>
                <w:sz w:val="24"/>
              </w:rPr>
              <w:t xml:space="preserve">kulusid. </w:t>
            </w:r>
            <w:r w:rsidR="00C70E19" w:rsidRPr="00B12066">
              <w:rPr>
                <w:rFonts w:asciiTheme="majorBidi" w:hAnsiTheme="majorBidi" w:cstheme="majorBidi"/>
                <w:bCs/>
                <w:color w:val="auto"/>
                <w:sz w:val="24"/>
              </w:rPr>
              <w:t>Lisakulu suurust ei pea hankija numbriliselt tõendama, sest seda pole võimalik teha.</w:t>
            </w:r>
            <w:r w:rsidR="00C70E19" w:rsidRPr="00B12066">
              <w:rPr>
                <w:rStyle w:val="FootnoteReference"/>
                <w:rFonts w:asciiTheme="majorBidi" w:hAnsiTheme="majorBidi" w:cstheme="majorBidi"/>
                <w:bCs/>
                <w:color w:val="auto"/>
                <w:sz w:val="24"/>
              </w:rPr>
              <w:footnoteReference w:id="1"/>
            </w:r>
          </w:p>
          <w:p w14:paraId="16C43CBB" w14:textId="77777777" w:rsidR="00A94D3A" w:rsidRPr="00B12066" w:rsidRDefault="00A94D3A" w:rsidP="006F0FF4">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p>
          <w:p w14:paraId="0852839B" w14:textId="0750EFD7" w:rsidR="00A94D3A" w:rsidRPr="00B12066" w:rsidRDefault="00A94D3A" w:rsidP="00A94D3A">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B12066">
              <w:rPr>
                <w:rFonts w:asciiTheme="majorBidi" w:hAnsiTheme="majorBidi" w:cstheme="majorBidi"/>
                <w:color w:val="auto"/>
                <w:sz w:val="24"/>
              </w:rPr>
              <w:t>Reostuse kolded asuvad aktiivsel töömaal ehk piirkonnas, kus GRK töid teostab. Eraldi töövõtja hankimise korral oleks pidanud RBE Ülemiste raudtee infrastruktuuri ehitustööd (osaliselt) peatama kuni reostuskolde likvideerimiseni, GRK saaks töödega jätkata pärast kolde likvideerimist. Kuivõrd reostuskoldeid on kümneid, oleks GRK poolt lepingu täitmine märkimisväärselt häiritud.</w:t>
            </w:r>
            <w:r w:rsidRPr="00B12066">
              <w:rPr>
                <w:rStyle w:val="FootnoteReference"/>
                <w:rFonts w:asciiTheme="majorBidi" w:hAnsiTheme="majorBidi" w:cstheme="majorBidi"/>
                <w:color w:val="auto"/>
                <w:sz w:val="24"/>
              </w:rPr>
              <w:footnoteReference w:id="2"/>
            </w:r>
            <w:r w:rsidRPr="00B12066">
              <w:rPr>
                <w:rFonts w:asciiTheme="majorBidi" w:hAnsiTheme="majorBidi" w:cstheme="majorBidi"/>
                <w:color w:val="auto"/>
                <w:sz w:val="24"/>
              </w:rPr>
              <w:t xml:space="preserve"> </w:t>
            </w:r>
          </w:p>
          <w:p w14:paraId="50772E8A" w14:textId="77777777" w:rsidR="006F0FF4" w:rsidRPr="00B12066" w:rsidRDefault="006F0FF4" w:rsidP="006F0FF4">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p>
          <w:p w14:paraId="0B545834" w14:textId="77777777" w:rsidR="006F0FF4" w:rsidRPr="00B12066" w:rsidRDefault="006F0FF4" w:rsidP="00DF7EFB">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p>
          <w:p w14:paraId="6C64D5F9" w14:textId="6A1F8200" w:rsidR="00504BCC" w:rsidRPr="00B12066" w:rsidRDefault="00504BCC" w:rsidP="00F0594F">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p>
        </w:tc>
      </w:tr>
    </w:tbl>
    <w:p w14:paraId="102FD659" w14:textId="77777777" w:rsidR="0037540B" w:rsidRPr="00B12066" w:rsidRDefault="0037540B" w:rsidP="00813741">
      <w:pPr>
        <w:spacing w:before="120" w:after="120"/>
        <w:contextualSpacing/>
        <w:jc w:val="both"/>
        <w:rPr>
          <w:rFonts w:asciiTheme="majorBidi" w:hAnsiTheme="majorBidi" w:cstheme="majorBidi"/>
          <w:sz w:val="24"/>
        </w:rPr>
      </w:pPr>
      <w:bookmarkStart w:id="0" w:name="_Hlk23426728"/>
    </w:p>
    <w:bookmarkEnd w:id="0"/>
    <w:p w14:paraId="42D61905" w14:textId="77777777" w:rsidR="00450D63" w:rsidRPr="00B12066" w:rsidRDefault="00450D63" w:rsidP="00813741">
      <w:pPr>
        <w:spacing w:before="120" w:after="120"/>
        <w:contextualSpacing/>
        <w:jc w:val="both"/>
        <w:rPr>
          <w:rFonts w:asciiTheme="majorBidi" w:hAnsiTheme="majorBidi" w:cstheme="majorBidi"/>
          <w:sz w:val="24"/>
        </w:rPr>
      </w:pPr>
    </w:p>
    <w:sectPr w:rsidR="00450D63" w:rsidRPr="00B12066" w:rsidSect="008D6730">
      <w:headerReference w:type="even" r:id="rId11"/>
      <w:headerReference w:type="default" r:id="rId12"/>
      <w:footerReference w:type="even" r:id="rId13"/>
      <w:footerReference w:type="default" r:id="rId14"/>
      <w:headerReference w:type="first" r:id="rId15"/>
      <w:footerReference w:type="first" r:id="rId16"/>
      <w:pgSz w:w="11900" w:h="16840"/>
      <w:pgMar w:top="1950" w:right="964" w:bottom="1440" w:left="1797" w:header="709" w:footer="567"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56FDF" w14:textId="77777777" w:rsidR="002C6BDA" w:rsidRDefault="002C6BDA">
      <w:r>
        <w:separator/>
      </w:r>
    </w:p>
  </w:endnote>
  <w:endnote w:type="continuationSeparator" w:id="0">
    <w:p w14:paraId="77A0A161" w14:textId="77777777" w:rsidR="002C6BDA" w:rsidRDefault="002C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9610C" w14:textId="77777777" w:rsidR="00C37B4E" w:rsidRDefault="00C37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0878211"/>
      <w:docPartObj>
        <w:docPartGallery w:val="Page Numbers (Bottom of Page)"/>
        <w:docPartUnique/>
      </w:docPartObj>
    </w:sdtPr>
    <w:sdtContent>
      <w:p w14:paraId="45722060" w14:textId="77777777" w:rsidR="00082DAF" w:rsidRDefault="00082DAF">
        <w:pPr>
          <w:pStyle w:val="Footer"/>
          <w:jc w:val="center"/>
        </w:pPr>
        <w:r>
          <w:fldChar w:fldCharType="begin"/>
        </w:r>
        <w:r>
          <w:instrText>PAGE   \* MERGEFORMAT</w:instrText>
        </w:r>
        <w:r>
          <w:fldChar w:fldCharType="separate"/>
        </w:r>
        <w:r w:rsidR="0078149C">
          <w:rPr>
            <w:noProof/>
          </w:rPr>
          <w:t>2</w:t>
        </w:r>
        <w:r>
          <w:fldChar w:fldCharType="end"/>
        </w:r>
      </w:p>
    </w:sdtContent>
  </w:sdt>
  <w:p w14:paraId="4650EE19" w14:textId="77777777" w:rsidR="00082DAF" w:rsidRDefault="00082D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1970844"/>
      <w:docPartObj>
        <w:docPartGallery w:val="Page Numbers (Bottom of Page)"/>
        <w:docPartUnique/>
      </w:docPartObj>
    </w:sdtPr>
    <w:sdtEndPr>
      <w:rPr>
        <w:rFonts w:cs="Arial"/>
        <w:vanish/>
        <w:szCs w:val="22"/>
      </w:rPr>
    </w:sdtEndPr>
    <w:sdtContent>
      <w:p w14:paraId="705D50B7" w14:textId="77777777" w:rsidR="00082DAF" w:rsidRPr="00E65336" w:rsidRDefault="00082DAF">
        <w:pPr>
          <w:pStyle w:val="Footer"/>
          <w:jc w:val="center"/>
          <w:rPr>
            <w:rFonts w:cs="Arial"/>
            <w:vanish/>
            <w:szCs w:val="22"/>
          </w:rPr>
        </w:pPr>
        <w:r w:rsidRPr="00E65336">
          <w:rPr>
            <w:rFonts w:cs="Arial"/>
            <w:vanish/>
            <w:szCs w:val="22"/>
          </w:rPr>
          <w:fldChar w:fldCharType="begin"/>
        </w:r>
        <w:r w:rsidRPr="00E65336">
          <w:rPr>
            <w:rFonts w:cs="Arial"/>
            <w:vanish/>
            <w:szCs w:val="22"/>
          </w:rPr>
          <w:instrText>PAGE   \* MERGEFORMAT</w:instrText>
        </w:r>
        <w:r w:rsidRPr="00E65336">
          <w:rPr>
            <w:rFonts w:cs="Arial"/>
            <w:vanish/>
            <w:szCs w:val="22"/>
          </w:rPr>
          <w:fldChar w:fldCharType="separate"/>
        </w:r>
        <w:r w:rsidR="0078149C">
          <w:rPr>
            <w:rFonts w:cs="Arial"/>
            <w:noProof/>
            <w:vanish/>
            <w:szCs w:val="22"/>
          </w:rPr>
          <w:t>1</w:t>
        </w:r>
        <w:r w:rsidRPr="00E65336">
          <w:rPr>
            <w:rFonts w:cs="Arial"/>
            <w:vanish/>
            <w:szCs w:val="22"/>
          </w:rPr>
          <w:fldChar w:fldCharType="end"/>
        </w:r>
      </w:p>
    </w:sdtContent>
  </w:sdt>
  <w:p w14:paraId="46EE69F3" w14:textId="77777777" w:rsidR="00082DAF" w:rsidRDefault="00082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742F8" w14:textId="77777777" w:rsidR="002C6BDA" w:rsidRDefault="002C6BDA">
      <w:r>
        <w:separator/>
      </w:r>
    </w:p>
  </w:footnote>
  <w:footnote w:type="continuationSeparator" w:id="0">
    <w:p w14:paraId="6C7CB2EC" w14:textId="77777777" w:rsidR="002C6BDA" w:rsidRDefault="002C6BDA">
      <w:r>
        <w:continuationSeparator/>
      </w:r>
    </w:p>
  </w:footnote>
  <w:footnote w:id="1">
    <w:p w14:paraId="5B9605F3" w14:textId="0ED82646" w:rsidR="00C70E19" w:rsidRPr="00C70E19" w:rsidRDefault="00C70E19" w:rsidP="00C70E19">
      <w:pPr>
        <w:pStyle w:val="FootnoteText"/>
        <w:rPr>
          <w:rFonts w:asciiTheme="majorBidi" w:hAnsiTheme="majorBidi" w:cstheme="majorBidi"/>
          <w:bCs/>
        </w:rPr>
      </w:pPr>
      <w:r w:rsidRPr="00C70E19">
        <w:rPr>
          <w:rStyle w:val="FootnoteReference"/>
          <w:rFonts w:asciiTheme="majorBidi" w:hAnsiTheme="majorBidi" w:cstheme="majorBidi"/>
        </w:rPr>
        <w:footnoteRef/>
      </w:r>
      <w:r w:rsidRPr="00C70E19">
        <w:rPr>
          <w:rFonts w:asciiTheme="majorBidi" w:hAnsiTheme="majorBidi" w:cstheme="majorBidi"/>
        </w:rPr>
        <w:t xml:space="preserve"> </w:t>
      </w:r>
      <w:r w:rsidRPr="00C70E19">
        <w:rPr>
          <w:rFonts w:asciiTheme="majorBidi" w:hAnsiTheme="majorBidi" w:cstheme="majorBidi"/>
          <w:bCs/>
        </w:rPr>
        <w:t>Tallinna Halduskohtu 1.02.2023.a otsus haldusasjas 3-22-1927, p 12.3.</w:t>
      </w:r>
    </w:p>
  </w:footnote>
  <w:footnote w:id="2">
    <w:p w14:paraId="470DBB82" w14:textId="3732949A" w:rsidR="00A94D3A" w:rsidRDefault="00A94D3A" w:rsidP="00C70E19">
      <w:pPr>
        <w:pStyle w:val="FootnoteText"/>
        <w:jc w:val="both"/>
      </w:pPr>
      <w:r w:rsidRPr="00C70E19">
        <w:rPr>
          <w:rStyle w:val="FootnoteReference"/>
          <w:rFonts w:asciiTheme="majorBidi" w:hAnsiTheme="majorBidi" w:cstheme="majorBidi"/>
        </w:rPr>
        <w:footnoteRef/>
      </w:r>
      <w:r w:rsidRPr="00C70E19">
        <w:rPr>
          <w:rFonts w:asciiTheme="majorBidi" w:hAnsiTheme="majorBidi" w:cstheme="majorBidi"/>
        </w:rPr>
        <w:t xml:space="preserve"> Kohtupraktikas on leitud, et riigihankedirektiivi sõnastus viitab siiski juhtudele, kus ettevõtja vahetamine oleks majanduslikult või tehniliselt (äärmiselt) ebamõistlik</w:t>
      </w:r>
      <w:r w:rsidR="00C70E19" w:rsidRPr="00C70E19">
        <w:rPr>
          <w:rFonts w:asciiTheme="majorBidi" w:hAnsiTheme="majorBidi" w:cstheme="majorBidi"/>
        </w:rPr>
        <w:t xml:space="preserve"> (</w:t>
      </w:r>
      <w:r w:rsidRPr="00C70E19">
        <w:rPr>
          <w:rFonts w:asciiTheme="majorBidi" w:hAnsiTheme="majorBidi" w:cstheme="majorBidi"/>
        </w:rPr>
        <w:t>Tallinna Halduskohtu 1.02.2023.a otsus haldusasjas 3-22-1927, p-d 12.4, 12.5</w:t>
      </w:r>
      <w:r w:rsidR="00C70E19" w:rsidRPr="00C70E19">
        <w:rPr>
          <w:rFonts w:asciiTheme="majorBidi" w:hAnsiTheme="majorBidi" w:cstheme="majorBidi"/>
        </w:rPr>
        <w:t xml:space="preserve">). </w:t>
      </w:r>
      <w:r w:rsidR="00C70E19" w:rsidRPr="00C70E19">
        <w:rPr>
          <w:rFonts w:asciiTheme="majorBidi" w:hAnsiTheme="majorBidi" w:cstheme="majorBidi"/>
          <w:bCs/>
        </w:rPr>
        <w:t>Kooskõlalise tõlgendamise põhimõttest lähtudes tuleb RHS § 123 lg 1 p 3 mõista nii, et lisatellimuse ühe eeldusena võivad printsiibis olla asjakohased ka muud majanduslikud või tehnilised põhjused peale asendatavuse või koostoimimise nõuete.</w:t>
      </w:r>
      <w:r w:rsidR="00C70E19">
        <w:rPr>
          <w:rFonts w:asciiTheme="majorBidi" w:hAnsiTheme="majorBidi" w:cstheme="majorBidi"/>
          <w:bCs/>
        </w:rPr>
        <w:t xml:space="preserve"> (</w:t>
      </w:r>
      <w:r w:rsidR="00C70E19" w:rsidRPr="00C70E19">
        <w:rPr>
          <w:rFonts w:asciiTheme="majorBidi" w:hAnsiTheme="majorBidi" w:cstheme="majorBidi"/>
          <w:bCs/>
        </w:rPr>
        <w:t>RHS § 123/26 - Riigihangete seadus. Kommenteeritud väljaanne. Tallinn: Juura 2019</w:t>
      </w:r>
      <w:r w:rsidR="00C70E19">
        <w:rPr>
          <w:rFonts w:asciiTheme="majorBidi" w:hAnsiTheme="majorBidi" w:cstheme="majorBidi"/>
          <w:b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9AB2B" w14:textId="77777777" w:rsidR="00C37B4E" w:rsidRDefault="00C37B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1937F" w14:textId="77777777" w:rsidR="00C37B4E" w:rsidRDefault="00C37B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DEA30" w14:textId="77777777" w:rsidR="00082DAF" w:rsidRDefault="00082DAF" w:rsidP="000918A1">
    <w:pPr>
      <w:pStyle w:val="Header"/>
      <w:ind w:right="-567"/>
      <w:jc w:val="right"/>
      <w:rPr>
        <w:rFonts w:asciiTheme="minorHAnsi" w:hAnsiTheme="minorHAnsi"/>
        <w:sz w:val="16"/>
        <w:szCs w:val="16"/>
      </w:rPr>
    </w:pPr>
    <w:r>
      <w:rPr>
        <w:noProof/>
        <w:lang w:eastAsia="et-EE"/>
      </w:rPr>
      <w:drawing>
        <wp:anchor distT="0" distB="0" distL="114300" distR="114300" simplePos="0" relativeHeight="251679232" behindDoc="0" locked="0" layoutInCell="1" allowOverlap="1" wp14:anchorId="383B7A38" wp14:editId="711726A2">
          <wp:simplePos x="0" y="0"/>
          <wp:positionH relativeFrom="page">
            <wp:align>right</wp:align>
          </wp:positionH>
          <wp:positionV relativeFrom="paragraph">
            <wp:posOffset>-452515</wp:posOffset>
          </wp:positionV>
          <wp:extent cx="1949450" cy="894715"/>
          <wp:effectExtent l="0" t="0" r="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1"/>
                  <a:stretch>
                    <a:fillRect/>
                  </a:stretch>
                </pic:blipFill>
                <pic:spPr>
                  <a:xfrm>
                    <a:off x="0" y="0"/>
                    <a:ext cx="1949450" cy="894715"/>
                  </a:xfrm>
                  <a:prstGeom prst="rect">
                    <a:avLst/>
                  </a:prstGeom>
                </pic:spPr>
              </pic:pic>
            </a:graphicData>
          </a:graphic>
          <wp14:sizeRelV relativeFrom="margin">
            <wp14:pctHeight>0</wp14:pctHeight>
          </wp14:sizeRelV>
        </wp:anchor>
      </w:drawing>
    </w:r>
    <w:r>
      <w:ptab w:relativeTo="margin" w:alignment="left" w:leader="none"/>
    </w:r>
  </w:p>
  <w:p w14:paraId="5E2E3237" w14:textId="77777777" w:rsidR="00082DAF" w:rsidRPr="00E952B5" w:rsidRDefault="00082DAF" w:rsidP="00376BDC">
    <w:pPr>
      <w:pStyle w:val="Header"/>
      <w:ind w:right="-567"/>
      <w:jc w:val="right"/>
      <w:rPr>
        <w:rFonts w:asciiTheme="minorHAnsi" w:hAnsiTheme="min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CAC1B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7B03A0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268B90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FC8C60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A10E49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972DDF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1AADEA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6E019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EFAD7C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076D5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05AEC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056A51"/>
    <w:multiLevelType w:val="hybridMultilevel"/>
    <w:tmpl w:val="9A985622"/>
    <w:lvl w:ilvl="0" w:tplc="C9E8481A">
      <w:start w:val="1"/>
      <w:numFmt w:val="decimal"/>
      <w:lvlText w:val="%1."/>
      <w:lvlJc w:val="left"/>
      <w:pPr>
        <w:ind w:left="720" w:hanging="360"/>
      </w:pPr>
      <w:rPr>
        <w:rFonts w:asciiTheme="minorHAnsi" w:hAnsiTheme="minorHAns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06DE2058"/>
    <w:multiLevelType w:val="hybridMultilevel"/>
    <w:tmpl w:val="F544E9E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08986A0C"/>
    <w:multiLevelType w:val="hybridMultilevel"/>
    <w:tmpl w:val="FD400816"/>
    <w:lvl w:ilvl="0" w:tplc="85F44BB0">
      <w:start w:val="1"/>
      <w:numFmt w:val="decimal"/>
      <w:lvlText w:val="%1."/>
      <w:lvlJc w:val="left"/>
      <w:pPr>
        <w:ind w:left="720" w:hanging="360"/>
      </w:pPr>
      <w:rPr>
        <w:rFonts w:asciiTheme="minorHAnsi" w:hAnsiTheme="minorHAns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08FD07D1"/>
    <w:multiLevelType w:val="multilevel"/>
    <w:tmpl w:val="E9841BD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pStyle w:val="3level"/>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AB615A3"/>
    <w:multiLevelType w:val="hybridMultilevel"/>
    <w:tmpl w:val="2B4EBCB0"/>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0EA7580F"/>
    <w:multiLevelType w:val="multilevel"/>
    <w:tmpl w:val="480E90E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5EE73D6"/>
    <w:multiLevelType w:val="hybridMultilevel"/>
    <w:tmpl w:val="AE06D15A"/>
    <w:lvl w:ilvl="0" w:tplc="054CA572">
      <w:start w:val="1"/>
      <w:numFmt w:val="decimal"/>
      <w:lvlText w:val="%1."/>
      <w:lvlJc w:val="left"/>
      <w:pPr>
        <w:ind w:left="720" w:hanging="360"/>
      </w:pPr>
      <w:rPr>
        <w:b w:val="0"/>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8" w15:restartNumberingAfterBreak="0">
    <w:nsid w:val="17A00375"/>
    <w:multiLevelType w:val="hybridMultilevel"/>
    <w:tmpl w:val="C2C208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1CB8725C"/>
    <w:multiLevelType w:val="hybridMultilevel"/>
    <w:tmpl w:val="ABA68A12"/>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24C25A39"/>
    <w:multiLevelType w:val="hybridMultilevel"/>
    <w:tmpl w:val="FD7C0036"/>
    <w:lvl w:ilvl="0" w:tplc="04250017">
      <w:start w:val="1"/>
      <w:numFmt w:val="lowerLetter"/>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265E1444"/>
    <w:multiLevelType w:val="hybridMultilevel"/>
    <w:tmpl w:val="32DC93DC"/>
    <w:lvl w:ilvl="0" w:tplc="C3505A96">
      <w:start w:val="1"/>
      <w:numFmt w:val="decimal"/>
      <w:pStyle w:val="Heading1"/>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27EB1116"/>
    <w:multiLevelType w:val="hybridMultilevel"/>
    <w:tmpl w:val="A76447D6"/>
    <w:lvl w:ilvl="0" w:tplc="74DC9CF2">
      <w:start w:val="1"/>
      <w:numFmt w:val="decimal"/>
      <w:lvlText w:val="%1."/>
      <w:lvlJc w:val="left"/>
      <w:pPr>
        <w:ind w:left="720" w:hanging="360"/>
      </w:pPr>
      <w:rPr>
        <w:rFonts w:hint="default"/>
        <w:b/>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2E2215CE"/>
    <w:multiLevelType w:val="hybridMultilevel"/>
    <w:tmpl w:val="BA9EC656"/>
    <w:lvl w:ilvl="0" w:tplc="89226F18">
      <w:start w:val="1"/>
      <w:numFmt w:val="lowerLetter"/>
      <w:lvlText w:val="%1)"/>
      <w:lvlJc w:val="left"/>
      <w:pPr>
        <w:ind w:left="360" w:hanging="360"/>
      </w:pPr>
      <w:rPr>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33C3735B"/>
    <w:multiLevelType w:val="hybridMultilevel"/>
    <w:tmpl w:val="880EF098"/>
    <w:lvl w:ilvl="0" w:tplc="B0E4C706">
      <w:start w:val="1"/>
      <w:numFmt w:val="decimal"/>
      <w:lvlText w:val="%1)"/>
      <w:lvlJc w:val="left"/>
      <w:pPr>
        <w:ind w:left="1020" w:hanging="360"/>
      </w:pPr>
    </w:lvl>
    <w:lvl w:ilvl="1" w:tplc="E19CD764">
      <w:start w:val="1"/>
      <w:numFmt w:val="decimal"/>
      <w:lvlText w:val="%2)"/>
      <w:lvlJc w:val="left"/>
      <w:pPr>
        <w:ind w:left="1020" w:hanging="360"/>
      </w:pPr>
    </w:lvl>
    <w:lvl w:ilvl="2" w:tplc="CB6A58F2">
      <w:start w:val="1"/>
      <w:numFmt w:val="decimal"/>
      <w:lvlText w:val="%3)"/>
      <w:lvlJc w:val="left"/>
      <w:pPr>
        <w:ind w:left="1020" w:hanging="360"/>
      </w:pPr>
    </w:lvl>
    <w:lvl w:ilvl="3" w:tplc="9C726EDE">
      <w:start w:val="1"/>
      <w:numFmt w:val="decimal"/>
      <w:lvlText w:val="%4)"/>
      <w:lvlJc w:val="left"/>
      <w:pPr>
        <w:ind w:left="1020" w:hanging="360"/>
      </w:pPr>
    </w:lvl>
    <w:lvl w:ilvl="4" w:tplc="DDDCF3E6">
      <w:start w:val="1"/>
      <w:numFmt w:val="decimal"/>
      <w:lvlText w:val="%5)"/>
      <w:lvlJc w:val="left"/>
      <w:pPr>
        <w:ind w:left="1020" w:hanging="360"/>
      </w:pPr>
    </w:lvl>
    <w:lvl w:ilvl="5" w:tplc="7564E5E8">
      <w:start w:val="1"/>
      <w:numFmt w:val="decimal"/>
      <w:lvlText w:val="%6)"/>
      <w:lvlJc w:val="left"/>
      <w:pPr>
        <w:ind w:left="1020" w:hanging="360"/>
      </w:pPr>
    </w:lvl>
    <w:lvl w:ilvl="6" w:tplc="8D54529E">
      <w:start w:val="1"/>
      <w:numFmt w:val="decimal"/>
      <w:lvlText w:val="%7)"/>
      <w:lvlJc w:val="left"/>
      <w:pPr>
        <w:ind w:left="1020" w:hanging="360"/>
      </w:pPr>
    </w:lvl>
    <w:lvl w:ilvl="7" w:tplc="F68E5354">
      <w:start w:val="1"/>
      <w:numFmt w:val="decimal"/>
      <w:lvlText w:val="%8)"/>
      <w:lvlJc w:val="left"/>
      <w:pPr>
        <w:ind w:left="1020" w:hanging="360"/>
      </w:pPr>
    </w:lvl>
    <w:lvl w:ilvl="8" w:tplc="2E3E8F00">
      <w:start w:val="1"/>
      <w:numFmt w:val="decimal"/>
      <w:lvlText w:val="%9)"/>
      <w:lvlJc w:val="left"/>
      <w:pPr>
        <w:ind w:left="1020" w:hanging="360"/>
      </w:pPr>
    </w:lvl>
  </w:abstractNum>
  <w:abstractNum w:abstractNumId="25" w15:restartNumberingAfterBreak="0">
    <w:nsid w:val="3C8E5AEB"/>
    <w:multiLevelType w:val="hybridMultilevel"/>
    <w:tmpl w:val="1250C668"/>
    <w:lvl w:ilvl="0" w:tplc="233635E4">
      <w:start w:val="1"/>
      <w:numFmt w:val="decimal"/>
      <w:pStyle w:val="2leve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3FBE11CF"/>
    <w:multiLevelType w:val="hybridMultilevel"/>
    <w:tmpl w:val="F9C2323C"/>
    <w:lvl w:ilvl="0" w:tplc="052CEB3C">
      <w:start w:val="1"/>
      <w:numFmt w:val="lowerRoman"/>
      <w:lvlText w:val="(%1)"/>
      <w:lvlJc w:val="left"/>
      <w:pPr>
        <w:ind w:left="1080" w:hanging="72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44EC5FD6"/>
    <w:multiLevelType w:val="hybridMultilevel"/>
    <w:tmpl w:val="2B4EBCB0"/>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46370157"/>
    <w:multiLevelType w:val="hybridMultilevel"/>
    <w:tmpl w:val="662E648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46DB05C5"/>
    <w:multiLevelType w:val="hybridMultilevel"/>
    <w:tmpl w:val="58DE9D2E"/>
    <w:lvl w:ilvl="0" w:tplc="EE12D9D4">
      <w:start w:val="1"/>
      <w:numFmt w:val="decimal"/>
      <w:lvlText w:val="%1."/>
      <w:lvlJc w:val="left"/>
      <w:pPr>
        <w:ind w:left="720" w:hanging="360"/>
      </w:pPr>
      <w:rPr>
        <w:rFonts w:asciiTheme="minorHAnsi" w:hAnsiTheme="minorHAnsi"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48884856"/>
    <w:multiLevelType w:val="hybridMultilevel"/>
    <w:tmpl w:val="A7F261A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4CC61468"/>
    <w:multiLevelType w:val="hybridMultilevel"/>
    <w:tmpl w:val="24785F70"/>
    <w:lvl w:ilvl="0" w:tplc="88382EFE">
      <w:start w:val="5"/>
      <w:numFmt w:val="bullet"/>
      <w:lvlText w:val="-"/>
      <w:lvlJc w:val="left"/>
      <w:pPr>
        <w:ind w:left="1080" w:hanging="360"/>
      </w:pPr>
      <w:rPr>
        <w:rFonts w:ascii="Times New Roman" w:eastAsia="Times New Roman"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2" w15:restartNumberingAfterBreak="0">
    <w:nsid w:val="4DCB205D"/>
    <w:multiLevelType w:val="hybridMultilevel"/>
    <w:tmpl w:val="8014E81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51ED4A6E"/>
    <w:multiLevelType w:val="hybridMultilevel"/>
    <w:tmpl w:val="3998F9E2"/>
    <w:lvl w:ilvl="0" w:tplc="EE76CB92">
      <w:start w:val="1"/>
      <w:numFmt w:val="upperRoman"/>
      <w:pStyle w:val="1level"/>
      <w:lvlText w:val="%1."/>
      <w:lvlJc w:val="righ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52D62C71"/>
    <w:multiLevelType w:val="hybridMultilevel"/>
    <w:tmpl w:val="6456C97A"/>
    <w:lvl w:ilvl="0" w:tplc="CB6EB0C0">
      <w:start w:val="1"/>
      <w:numFmt w:val="upperLetter"/>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08048D3"/>
    <w:multiLevelType w:val="hybridMultilevel"/>
    <w:tmpl w:val="206671CE"/>
    <w:lvl w:ilvl="0" w:tplc="04250013">
      <w:start w:val="1"/>
      <w:numFmt w:val="upperRoman"/>
      <w:lvlText w:val="%1."/>
      <w:lvlJc w:val="righ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65717E38"/>
    <w:multiLevelType w:val="hybridMultilevel"/>
    <w:tmpl w:val="D308794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66E24682"/>
    <w:multiLevelType w:val="hybridMultilevel"/>
    <w:tmpl w:val="DC1CD27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67AB5FED"/>
    <w:multiLevelType w:val="hybridMultilevel"/>
    <w:tmpl w:val="BBFEAE8A"/>
    <w:lvl w:ilvl="0" w:tplc="0425000F">
      <w:start w:val="1"/>
      <w:numFmt w:val="decimal"/>
      <w:lvlText w:val="%1."/>
      <w:lvlJc w:val="left"/>
      <w:pPr>
        <w:ind w:left="1287" w:hanging="360"/>
      </w:p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39" w15:restartNumberingAfterBreak="0">
    <w:nsid w:val="691224B1"/>
    <w:multiLevelType w:val="hybridMultilevel"/>
    <w:tmpl w:val="F29E4440"/>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40" w15:restartNumberingAfterBreak="0">
    <w:nsid w:val="6CBE13E6"/>
    <w:multiLevelType w:val="hybridMultilevel"/>
    <w:tmpl w:val="BBFC5CF4"/>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71CD02C9"/>
    <w:multiLevelType w:val="hybridMultilevel"/>
    <w:tmpl w:val="328443B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71D53A49"/>
    <w:multiLevelType w:val="hybridMultilevel"/>
    <w:tmpl w:val="2B4EBCB0"/>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754248C7"/>
    <w:multiLevelType w:val="multilevel"/>
    <w:tmpl w:val="ED161F9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995182709">
    <w:abstractNumId w:val="10"/>
  </w:num>
  <w:num w:numId="2" w16cid:durableId="2034333371">
    <w:abstractNumId w:val="8"/>
  </w:num>
  <w:num w:numId="3" w16cid:durableId="1427341269">
    <w:abstractNumId w:val="7"/>
  </w:num>
  <w:num w:numId="4" w16cid:durableId="1019089145">
    <w:abstractNumId w:val="6"/>
  </w:num>
  <w:num w:numId="5" w16cid:durableId="1012416392">
    <w:abstractNumId w:val="5"/>
  </w:num>
  <w:num w:numId="6" w16cid:durableId="68893658">
    <w:abstractNumId w:val="9"/>
  </w:num>
  <w:num w:numId="7" w16cid:durableId="224798113">
    <w:abstractNumId w:val="4"/>
  </w:num>
  <w:num w:numId="8" w16cid:durableId="2129026">
    <w:abstractNumId w:val="3"/>
  </w:num>
  <w:num w:numId="9" w16cid:durableId="931208892">
    <w:abstractNumId w:val="2"/>
  </w:num>
  <w:num w:numId="10" w16cid:durableId="681858115">
    <w:abstractNumId w:val="1"/>
  </w:num>
  <w:num w:numId="11" w16cid:durableId="1722903452">
    <w:abstractNumId w:val="0"/>
  </w:num>
  <w:num w:numId="12" w16cid:durableId="1572694437">
    <w:abstractNumId w:val="21"/>
  </w:num>
  <w:num w:numId="13" w16cid:durableId="1956906414">
    <w:abstractNumId w:val="21"/>
    <w:lvlOverride w:ilvl="0">
      <w:startOverride w:val="1"/>
    </w:lvlOverride>
  </w:num>
  <w:num w:numId="14" w16cid:durableId="371729423">
    <w:abstractNumId w:val="34"/>
  </w:num>
  <w:num w:numId="15" w16cid:durableId="323628304">
    <w:abstractNumId w:val="16"/>
  </w:num>
  <w:num w:numId="16" w16cid:durableId="135463665">
    <w:abstractNumId w:val="38"/>
  </w:num>
  <w:num w:numId="17" w16cid:durableId="3443301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6671596">
    <w:abstractNumId w:val="17"/>
  </w:num>
  <w:num w:numId="19" w16cid:durableId="42288544">
    <w:abstractNumId w:val="41"/>
  </w:num>
  <w:num w:numId="20" w16cid:durableId="55780383">
    <w:abstractNumId w:val="18"/>
  </w:num>
  <w:num w:numId="21" w16cid:durableId="208881165">
    <w:abstractNumId w:val="15"/>
  </w:num>
  <w:num w:numId="22" w16cid:durableId="960190213">
    <w:abstractNumId w:val="19"/>
  </w:num>
  <w:num w:numId="23" w16cid:durableId="1127507973">
    <w:abstractNumId w:val="20"/>
  </w:num>
  <w:num w:numId="24" w16cid:durableId="1587227556">
    <w:abstractNumId w:val="12"/>
  </w:num>
  <w:num w:numId="25" w16cid:durableId="1118187436">
    <w:abstractNumId w:val="30"/>
  </w:num>
  <w:num w:numId="26" w16cid:durableId="2107311776">
    <w:abstractNumId w:val="32"/>
  </w:num>
  <w:num w:numId="27" w16cid:durableId="1559631990">
    <w:abstractNumId w:val="42"/>
  </w:num>
  <w:num w:numId="28" w16cid:durableId="2121413279">
    <w:abstractNumId w:val="43"/>
  </w:num>
  <w:num w:numId="29" w16cid:durableId="398404563">
    <w:abstractNumId w:val="27"/>
  </w:num>
  <w:num w:numId="30" w16cid:durableId="311756580">
    <w:abstractNumId w:val="35"/>
  </w:num>
  <w:num w:numId="31" w16cid:durableId="1040015432">
    <w:abstractNumId w:val="36"/>
  </w:num>
  <w:num w:numId="32" w16cid:durableId="1231190110">
    <w:abstractNumId w:val="23"/>
  </w:num>
  <w:num w:numId="33" w16cid:durableId="1677264598">
    <w:abstractNumId w:val="33"/>
  </w:num>
  <w:num w:numId="34" w16cid:durableId="1693263289">
    <w:abstractNumId w:val="25"/>
  </w:num>
  <w:num w:numId="35" w16cid:durableId="2050257082">
    <w:abstractNumId w:val="14"/>
  </w:num>
  <w:num w:numId="36" w16cid:durableId="1573933064">
    <w:abstractNumId w:val="40"/>
  </w:num>
  <w:num w:numId="37" w16cid:durableId="9883662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64728418">
    <w:abstractNumId w:val="11"/>
  </w:num>
  <w:num w:numId="39" w16cid:durableId="1525047685">
    <w:abstractNumId w:val="29"/>
  </w:num>
  <w:num w:numId="40" w16cid:durableId="1422028782">
    <w:abstractNumId w:val="13"/>
  </w:num>
  <w:num w:numId="41" w16cid:durableId="1344284495">
    <w:abstractNumId w:val="28"/>
  </w:num>
  <w:num w:numId="42" w16cid:durableId="925958913">
    <w:abstractNumId w:val="22"/>
  </w:num>
  <w:num w:numId="43" w16cid:durableId="992105471">
    <w:abstractNumId w:val="24"/>
  </w:num>
  <w:num w:numId="44" w16cid:durableId="1154835255">
    <w:abstractNumId w:val="37"/>
  </w:num>
  <w:num w:numId="45" w16cid:durableId="927082706">
    <w:abstractNumId w:val="31"/>
  </w:num>
  <w:num w:numId="46" w16cid:durableId="4275881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730"/>
    <w:rsid w:val="00001AB3"/>
    <w:rsid w:val="00004098"/>
    <w:rsid w:val="000132B3"/>
    <w:rsid w:val="000139EB"/>
    <w:rsid w:val="00020C81"/>
    <w:rsid w:val="00020FB6"/>
    <w:rsid w:val="00026835"/>
    <w:rsid w:val="000310FD"/>
    <w:rsid w:val="00031EA0"/>
    <w:rsid w:val="00037C8C"/>
    <w:rsid w:val="00043A1E"/>
    <w:rsid w:val="00045B21"/>
    <w:rsid w:val="00046A48"/>
    <w:rsid w:val="00051F9A"/>
    <w:rsid w:val="00052826"/>
    <w:rsid w:val="00056F6B"/>
    <w:rsid w:val="00066ABF"/>
    <w:rsid w:val="00066E24"/>
    <w:rsid w:val="0007031F"/>
    <w:rsid w:val="00082D44"/>
    <w:rsid w:val="00082DAF"/>
    <w:rsid w:val="000918A1"/>
    <w:rsid w:val="000A3C3E"/>
    <w:rsid w:val="000A4A42"/>
    <w:rsid w:val="000A5A5D"/>
    <w:rsid w:val="000B7883"/>
    <w:rsid w:val="000C1CC9"/>
    <w:rsid w:val="000D2F45"/>
    <w:rsid w:val="000D51FC"/>
    <w:rsid w:val="000E6A9C"/>
    <w:rsid w:val="000F067D"/>
    <w:rsid w:val="000F3294"/>
    <w:rsid w:val="000F3B8E"/>
    <w:rsid w:val="00112A50"/>
    <w:rsid w:val="0011723F"/>
    <w:rsid w:val="0011735E"/>
    <w:rsid w:val="00117A03"/>
    <w:rsid w:val="001376C7"/>
    <w:rsid w:val="0014611A"/>
    <w:rsid w:val="00146C13"/>
    <w:rsid w:val="001522D0"/>
    <w:rsid w:val="001530C9"/>
    <w:rsid w:val="00154D4D"/>
    <w:rsid w:val="00157C38"/>
    <w:rsid w:val="00167190"/>
    <w:rsid w:val="0017025D"/>
    <w:rsid w:val="00170A01"/>
    <w:rsid w:val="001806CE"/>
    <w:rsid w:val="00182919"/>
    <w:rsid w:val="001847F4"/>
    <w:rsid w:val="001926BA"/>
    <w:rsid w:val="001A70C5"/>
    <w:rsid w:val="001C1F81"/>
    <w:rsid w:val="001C3534"/>
    <w:rsid w:val="001C36FC"/>
    <w:rsid w:val="001C40ED"/>
    <w:rsid w:val="001D06A1"/>
    <w:rsid w:val="001D1D6B"/>
    <w:rsid w:val="001E11CA"/>
    <w:rsid w:val="001E1F51"/>
    <w:rsid w:val="001E1FCC"/>
    <w:rsid w:val="001E3A2C"/>
    <w:rsid w:val="001E4B9D"/>
    <w:rsid w:val="001E4F80"/>
    <w:rsid w:val="001E5A4F"/>
    <w:rsid w:val="001F2886"/>
    <w:rsid w:val="002026DE"/>
    <w:rsid w:val="00203532"/>
    <w:rsid w:val="00207EB6"/>
    <w:rsid w:val="00213CB5"/>
    <w:rsid w:val="0021672F"/>
    <w:rsid w:val="0022468E"/>
    <w:rsid w:val="00226A2F"/>
    <w:rsid w:val="002316DD"/>
    <w:rsid w:val="00233FCE"/>
    <w:rsid w:val="00247C2D"/>
    <w:rsid w:val="00250CDB"/>
    <w:rsid w:val="002569E4"/>
    <w:rsid w:val="00264189"/>
    <w:rsid w:val="00267303"/>
    <w:rsid w:val="0026789F"/>
    <w:rsid w:val="00272CBB"/>
    <w:rsid w:val="00276128"/>
    <w:rsid w:val="00280F8E"/>
    <w:rsid w:val="00282F3B"/>
    <w:rsid w:val="00290C0F"/>
    <w:rsid w:val="002A1052"/>
    <w:rsid w:val="002A1081"/>
    <w:rsid w:val="002A1E7E"/>
    <w:rsid w:val="002B714B"/>
    <w:rsid w:val="002B79F7"/>
    <w:rsid w:val="002C0E36"/>
    <w:rsid w:val="002C171A"/>
    <w:rsid w:val="002C6BDA"/>
    <w:rsid w:val="002D161A"/>
    <w:rsid w:val="002F0C7A"/>
    <w:rsid w:val="002F4357"/>
    <w:rsid w:val="002F5EAE"/>
    <w:rsid w:val="002F7441"/>
    <w:rsid w:val="003051D5"/>
    <w:rsid w:val="00305AA7"/>
    <w:rsid w:val="00306762"/>
    <w:rsid w:val="00306845"/>
    <w:rsid w:val="00306A7E"/>
    <w:rsid w:val="00307CBB"/>
    <w:rsid w:val="00321754"/>
    <w:rsid w:val="003228F9"/>
    <w:rsid w:val="00322BF1"/>
    <w:rsid w:val="00326F4D"/>
    <w:rsid w:val="003273F9"/>
    <w:rsid w:val="003308FD"/>
    <w:rsid w:val="0033184A"/>
    <w:rsid w:val="003320D4"/>
    <w:rsid w:val="003329DE"/>
    <w:rsid w:val="003375BE"/>
    <w:rsid w:val="00337E69"/>
    <w:rsid w:val="00340E43"/>
    <w:rsid w:val="003416F7"/>
    <w:rsid w:val="00345598"/>
    <w:rsid w:val="0034638D"/>
    <w:rsid w:val="00352641"/>
    <w:rsid w:val="00352F34"/>
    <w:rsid w:val="00353328"/>
    <w:rsid w:val="0035570D"/>
    <w:rsid w:val="00362F83"/>
    <w:rsid w:val="003632C3"/>
    <w:rsid w:val="00363497"/>
    <w:rsid w:val="00363A5B"/>
    <w:rsid w:val="00363AE9"/>
    <w:rsid w:val="00364A49"/>
    <w:rsid w:val="00366D59"/>
    <w:rsid w:val="00367730"/>
    <w:rsid w:val="0037540B"/>
    <w:rsid w:val="00376BDC"/>
    <w:rsid w:val="00377938"/>
    <w:rsid w:val="00385166"/>
    <w:rsid w:val="00386CFF"/>
    <w:rsid w:val="00387685"/>
    <w:rsid w:val="00391D19"/>
    <w:rsid w:val="0039504C"/>
    <w:rsid w:val="003A0EDB"/>
    <w:rsid w:val="003A13FE"/>
    <w:rsid w:val="003A4F54"/>
    <w:rsid w:val="003A708B"/>
    <w:rsid w:val="003B03EE"/>
    <w:rsid w:val="003B0C09"/>
    <w:rsid w:val="003B7605"/>
    <w:rsid w:val="003C3624"/>
    <w:rsid w:val="003C4B48"/>
    <w:rsid w:val="003C66C7"/>
    <w:rsid w:val="003D10D8"/>
    <w:rsid w:val="003D19DC"/>
    <w:rsid w:val="003D32C7"/>
    <w:rsid w:val="003D6346"/>
    <w:rsid w:val="003E1BC0"/>
    <w:rsid w:val="003E2B67"/>
    <w:rsid w:val="003F0912"/>
    <w:rsid w:val="00401E54"/>
    <w:rsid w:val="00405797"/>
    <w:rsid w:val="00413DD6"/>
    <w:rsid w:val="00413E10"/>
    <w:rsid w:val="0042069C"/>
    <w:rsid w:val="004215BD"/>
    <w:rsid w:val="00430482"/>
    <w:rsid w:val="00430E21"/>
    <w:rsid w:val="00433794"/>
    <w:rsid w:val="004344D9"/>
    <w:rsid w:val="00444F1E"/>
    <w:rsid w:val="00450D63"/>
    <w:rsid w:val="00460885"/>
    <w:rsid w:val="0046221F"/>
    <w:rsid w:val="0046225A"/>
    <w:rsid w:val="00463F12"/>
    <w:rsid w:val="004736BA"/>
    <w:rsid w:val="004736D2"/>
    <w:rsid w:val="004737B1"/>
    <w:rsid w:val="00474768"/>
    <w:rsid w:val="004748C4"/>
    <w:rsid w:val="00475077"/>
    <w:rsid w:val="004819F5"/>
    <w:rsid w:val="0048364E"/>
    <w:rsid w:val="00485114"/>
    <w:rsid w:val="004879EE"/>
    <w:rsid w:val="00491D44"/>
    <w:rsid w:val="004A3792"/>
    <w:rsid w:val="004A45BA"/>
    <w:rsid w:val="004B1ED5"/>
    <w:rsid w:val="004B37D1"/>
    <w:rsid w:val="004B76EE"/>
    <w:rsid w:val="004C3225"/>
    <w:rsid w:val="004C70D6"/>
    <w:rsid w:val="004C7FB5"/>
    <w:rsid w:val="004E1A17"/>
    <w:rsid w:val="004E1FC2"/>
    <w:rsid w:val="004E5992"/>
    <w:rsid w:val="004E5FCD"/>
    <w:rsid w:val="004E6D57"/>
    <w:rsid w:val="004F45A7"/>
    <w:rsid w:val="00504BCC"/>
    <w:rsid w:val="0051024F"/>
    <w:rsid w:val="00512D3B"/>
    <w:rsid w:val="005171F1"/>
    <w:rsid w:val="00517FD9"/>
    <w:rsid w:val="0052102B"/>
    <w:rsid w:val="0052772A"/>
    <w:rsid w:val="0054394A"/>
    <w:rsid w:val="00543A3B"/>
    <w:rsid w:val="00545C3E"/>
    <w:rsid w:val="005515AB"/>
    <w:rsid w:val="00556243"/>
    <w:rsid w:val="005610BD"/>
    <w:rsid w:val="00561650"/>
    <w:rsid w:val="00562BA3"/>
    <w:rsid w:val="0056318C"/>
    <w:rsid w:val="005703E9"/>
    <w:rsid w:val="005757BA"/>
    <w:rsid w:val="005851E4"/>
    <w:rsid w:val="00591325"/>
    <w:rsid w:val="00592E92"/>
    <w:rsid w:val="0059405E"/>
    <w:rsid w:val="005975C2"/>
    <w:rsid w:val="005A1D56"/>
    <w:rsid w:val="005B14B3"/>
    <w:rsid w:val="005B2CD4"/>
    <w:rsid w:val="005C4B01"/>
    <w:rsid w:val="005F27CC"/>
    <w:rsid w:val="005F2E6A"/>
    <w:rsid w:val="005F6A80"/>
    <w:rsid w:val="00600877"/>
    <w:rsid w:val="006111AA"/>
    <w:rsid w:val="00614750"/>
    <w:rsid w:val="00616B2D"/>
    <w:rsid w:val="006267DC"/>
    <w:rsid w:val="0062783C"/>
    <w:rsid w:val="0064316C"/>
    <w:rsid w:val="0064512F"/>
    <w:rsid w:val="006532F8"/>
    <w:rsid w:val="00653CD6"/>
    <w:rsid w:val="00654C03"/>
    <w:rsid w:val="00655271"/>
    <w:rsid w:val="00661C70"/>
    <w:rsid w:val="00665CEC"/>
    <w:rsid w:val="00670C57"/>
    <w:rsid w:val="0067548B"/>
    <w:rsid w:val="00684CEB"/>
    <w:rsid w:val="006879B8"/>
    <w:rsid w:val="00695C6C"/>
    <w:rsid w:val="006961EF"/>
    <w:rsid w:val="00696F25"/>
    <w:rsid w:val="006D4FB9"/>
    <w:rsid w:val="006D5424"/>
    <w:rsid w:val="006E42EE"/>
    <w:rsid w:val="006F0F70"/>
    <w:rsid w:val="006F0FF4"/>
    <w:rsid w:val="006F2CB2"/>
    <w:rsid w:val="006F32B2"/>
    <w:rsid w:val="006F3BC7"/>
    <w:rsid w:val="006F6457"/>
    <w:rsid w:val="00700C66"/>
    <w:rsid w:val="00707795"/>
    <w:rsid w:val="00710888"/>
    <w:rsid w:val="00711BB5"/>
    <w:rsid w:val="007125A7"/>
    <w:rsid w:val="007140EA"/>
    <w:rsid w:val="0071470E"/>
    <w:rsid w:val="00716C11"/>
    <w:rsid w:val="007217F9"/>
    <w:rsid w:val="007220D6"/>
    <w:rsid w:val="007316B2"/>
    <w:rsid w:val="007344CC"/>
    <w:rsid w:val="00740409"/>
    <w:rsid w:val="00763AF5"/>
    <w:rsid w:val="0076473D"/>
    <w:rsid w:val="00775DC8"/>
    <w:rsid w:val="0078149C"/>
    <w:rsid w:val="00782831"/>
    <w:rsid w:val="0079250C"/>
    <w:rsid w:val="00793801"/>
    <w:rsid w:val="00793B42"/>
    <w:rsid w:val="007A0C1D"/>
    <w:rsid w:val="007A17D7"/>
    <w:rsid w:val="007A3E8F"/>
    <w:rsid w:val="007A68E0"/>
    <w:rsid w:val="007B14F7"/>
    <w:rsid w:val="007B5DE5"/>
    <w:rsid w:val="007C30DD"/>
    <w:rsid w:val="007C3F17"/>
    <w:rsid w:val="007C5F87"/>
    <w:rsid w:val="007D3DDC"/>
    <w:rsid w:val="007D5ADC"/>
    <w:rsid w:val="007D71C2"/>
    <w:rsid w:val="007E2AE2"/>
    <w:rsid w:val="007E7056"/>
    <w:rsid w:val="00802462"/>
    <w:rsid w:val="00802E24"/>
    <w:rsid w:val="008035F5"/>
    <w:rsid w:val="00813741"/>
    <w:rsid w:val="008137FB"/>
    <w:rsid w:val="008141BB"/>
    <w:rsid w:val="00814FD9"/>
    <w:rsid w:val="008164B5"/>
    <w:rsid w:val="00823DE1"/>
    <w:rsid w:val="0082445A"/>
    <w:rsid w:val="00831C9B"/>
    <w:rsid w:val="00833E19"/>
    <w:rsid w:val="00835346"/>
    <w:rsid w:val="008407E4"/>
    <w:rsid w:val="008460E6"/>
    <w:rsid w:val="00846FB6"/>
    <w:rsid w:val="0085161D"/>
    <w:rsid w:val="00851742"/>
    <w:rsid w:val="00866C78"/>
    <w:rsid w:val="00866FD9"/>
    <w:rsid w:val="00867FFD"/>
    <w:rsid w:val="0087114E"/>
    <w:rsid w:val="0088456B"/>
    <w:rsid w:val="00894B09"/>
    <w:rsid w:val="008A0621"/>
    <w:rsid w:val="008A108C"/>
    <w:rsid w:val="008A1B68"/>
    <w:rsid w:val="008A2678"/>
    <w:rsid w:val="008A2B27"/>
    <w:rsid w:val="008A3490"/>
    <w:rsid w:val="008A4084"/>
    <w:rsid w:val="008A7B36"/>
    <w:rsid w:val="008B20B3"/>
    <w:rsid w:val="008B783B"/>
    <w:rsid w:val="008C15F4"/>
    <w:rsid w:val="008D222F"/>
    <w:rsid w:val="008D4316"/>
    <w:rsid w:val="008D4E8E"/>
    <w:rsid w:val="008D5D1D"/>
    <w:rsid w:val="008D6717"/>
    <w:rsid w:val="008D6730"/>
    <w:rsid w:val="008F12E7"/>
    <w:rsid w:val="008F54C3"/>
    <w:rsid w:val="009034A9"/>
    <w:rsid w:val="009104C9"/>
    <w:rsid w:val="00910E3A"/>
    <w:rsid w:val="0092462B"/>
    <w:rsid w:val="009256AD"/>
    <w:rsid w:val="0092657A"/>
    <w:rsid w:val="00926FBE"/>
    <w:rsid w:val="0093189A"/>
    <w:rsid w:val="00944D3C"/>
    <w:rsid w:val="00957AD8"/>
    <w:rsid w:val="009609E7"/>
    <w:rsid w:val="00961754"/>
    <w:rsid w:val="00964235"/>
    <w:rsid w:val="00966F77"/>
    <w:rsid w:val="00974B6E"/>
    <w:rsid w:val="009852C4"/>
    <w:rsid w:val="009853EE"/>
    <w:rsid w:val="0098637E"/>
    <w:rsid w:val="00992B1A"/>
    <w:rsid w:val="00993A95"/>
    <w:rsid w:val="00997D99"/>
    <w:rsid w:val="009A627A"/>
    <w:rsid w:val="009B264D"/>
    <w:rsid w:val="009B34CB"/>
    <w:rsid w:val="009B4CCE"/>
    <w:rsid w:val="009B54B7"/>
    <w:rsid w:val="009C0C8E"/>
    <w:rsid w:val="009C1A87"/>
    <w:rsid w:val="009C3E5E"/>
    <w:rsid w:val="009C6051"/>
    <w:rsid w:val="009D375C"/>
    <w:rsid w:val="009F14F1"/>
    <w:rsid w:val="009F1A30"/>
    <w:rsid w:val="009F2EE6"/>
    <w:rsid w:val="009F58E2"/>
    <w:rsid w:val="009F64A1"/>
    <w:rsid w:val="00A00974"/>
    <w:rsid w:val="00A018C4"/>
    <w:rsid w:val="00A01FF9"/>
    <w:rsid w:val="00A06B25"/>
    <w:rsid w:val="00A1286D"/>
    <w:rsid w:val="00A158B9"/>
    <w:rsid w:val="00A26941"/>
    <w:rsid w:val="00A31014"/>
    <w:rsid w:val="00A32A7E"/>
    <w:rsid w:val="00A37BEB"/>
    <w:rsid w:val="00A40CB7"/>
    <w:rsid w:val="00A451F0"/>
    <w:rsid w:val="00A54583"/>
    <w:rsid w:val="00A6084B"/>
    <w:rsid w:val="00A6414F"/>
    <w:rsid w:val="00A81BE2"/>
    <w:rsid w:val="00A83E05"/>
    <w:rsid w:val="00A932D5"/>
    <w:rsid w:val="00A94D3A"/>
    <w:rsid w:val="00AA096C"/>
    <w:rsid w:val="00AA3134"/>
    <w:rsid w:val="00AA3696"/>
    <w:rsid w:val="00AA448B"/>
    <w:rsid w:val="00AA4D0C"/>
    <w:rsid w:val="00AB27DD"/>
    <w:rsid w:val="00AB2E64"/>
    <w:rsid w:val="00AB33D0"/>
    <w:rsid w:val="00AB3440"/>
    <w:rsid w:val="00AB676B"/>
    <w:rsid w:val="00AC0BB1"/>
    <w:rsid w:val="00AE1F14"/>
    <w:rsid w:val="00AE5465"/>
    <w:rsid w:val="00AF577A"/>
    <w:rsid w:val="00AF7B8B"/>
    <w:rsid w:val="00AF7F46"/>
    <w:rsid w:val="00B02BB8"/>
    <w:rsid w:val="00B12066"/>
    <w:rsid w:val="00B12229"/>
    <w:rsid w:val="00B130EC"/>
    <w:rsid w:val="00B158C7"/>
    <w:rsid w:val="00B15A95"/>
    <w:rsid w:val="00B21DB0"/>
    <w:rsid w:val="00B226C6"/>
    <w:rsid w:val="00B26D50"/>
    <w:rsid w:val="00B32C5A"/>
    <w:rsid w:val="00B34061"/>
    <w:rsid w:val="00B34260"/>
    <w:rsid w:val="00B3565F"/>
    <w:rsid w:val="00B36621"/>
    <w:rsid w:val="00B4210E"/>
    <w:rsid w:val="00B52243"/>
    <w:rsid w:val="00B62747"/>
    <w:rsid w:val="00B62E9D"/>
    <w:rsid w:val="00B85C52"/>
    <w:rsid w:val="00B875B0"/>
    <w:rsid w:val="00B955F5"/>
    <w:rsid w:val="00BA0FB6"/>
    <w:rsid w:val="00BB5945"/>
    <w:rsid w:val="00BC0649"/>
    <w:rsid w:val="00BD2B3E"/>
    <w:rsid w:val="00BD6437"/>
    <w:rsid w:val="00BE2202"/>
    <w:rsid w:val="00BE2AF0"/>
    <w:rsid w:val="00BE33CF"/>
    <w:rsid w:val="00BF084B"/>
    <w:rsid w:val="00BF3C9B"/>
    <w:rsid w:val="00C13909"/>
    <w:rsid w:val="00C256CB"/>
    <w:rsid w:val="00C31334"/>
    <w:rsid w:val="00C37086"/>
    <w:rsid w:val="00C37B4E"/>
    <w:rsid w:val="00C41650"/>
    <w:rsid w:val="00C55509"/>
    <w:rsid w:val="00C57024"/>
    <w:rsid w:val="00C6514B"/>
    <w:rsid w:val="00C66ECE"/>
    <w:rsid w:val="00C67BE3"/>
    <w:rsid w:val="00C70E19"/>
    <w:rsid w:val="00C723A8"/>
    <w:rsid w:val="00C747ED"/>
    <w:rsid w:val="00C85818"/>
    <w:rsid w:val="00C91D85"/>
    <w:rsid w:val="00CA0756"/>
    <w:rsid w:val="00CA45C1"/>
    <w:rsid w:val="00CB64DE"/>
    <w:rsid w:val="00CB7410"/>
    <w:rsid w:val="00CB7C68"/>
    <w:rsid w:val="00CC29C4"/>
    <w:rsid w:val="00CC32A8"/>
    <w:rsid w:val="00CC48C6"/>
    <w:rsid w:val="00CD2A73"/>
    <w:rsid w:val="00CD447C"/>
    <w:rsid w:val="00CE5EA6"/>
    <w:rsid w:val="00D03C9D"/>
    <w:rsid w:val="00D048EC"/>
    <w:rsid w:val="00D06474"/>
    <w:rsid w:val="00D0729B"/>
    <w:rsid w:val="00D07C61"/>
    <w:rsid w:val="00D11569"/>
    <w:rsid w:val="00D15A6F"/>
    <w:rsid w:val="00D1652D"/>
    <w:rsid w:val="00D166D7"/>
    <w:rsid w:val="00D17104"/>
    <w:rsid w:val="00D253D3"/>
    <w:rsid w:val="00D353C6"/>
    <w:rsid w:val="00D462E0"/>
    <w:rsid w:val="00D46422"/>
    <w:rsid w:val="00D51CA4"/>
    <w:rsid w:val="00D60D5A"/>
    <w:rsid w:val="00D60DD1"/>
    <w:rsid w:val="00D61958"/>
    <w:rsid w:val="00D71626"/>
    <w:rsid w:val="00D80908"/>
    <w:rsid w:val="00D814BD"/>
    <w:rsid w:val="00D835E6"/>
    <w:rsid w:val="00D90B7E"/>
    <w:rsid w:val="00D96909"/>
    <w:rsid w:val="00DA11F7"/>
    <w:rsid w:val="00DA6B0E"/>
    <w:rsid w:val="00DA6C99"/>
    <w:rsid w:val="00DA7654"/>
    <w:rsid w:val="00DB175E"/>
    <w:rsid w:val="00DB4346"/>
    <w:rsid w:val="00DB6440"/>
    <w:rsid w:val="00DC031A"/>
    <w:rsid w:val="00DC0759"/>
    <w:rsid w:val="00DC118C"/>
    <w:rsid w:val="00DC26B1"/>
    <w:rsid w:val="00DC2CD0"/>
    <w:rsid w:val="00DC3889"/>
    <w:rsid w:val="00DD5593"/>
    <w:rsid w:val="00DE03AD"/>
    <w:rsid w:val="00DE0B1E"/>
    <w:rsid w:val="00DF12C4"/>
    <w:rsid w:val="00DF7EFB"/>
    <w:rsid w:val="00E0111F"/>
    <w:rsid w:val="00E046CF"/>
    <w:rsid w:val="00E10129"/>
    <w:rsid w:val="00E11318"/>
    <w:rsid w:val="00E1787F"/>
    <w:rsid w:val="00E21239"/>
    <w:rsid w:val="00E24C1C"/>
    <w:rsid w:val="00E251BF"/>
    <w:rsid w:val="00E31610"/>
    <w:rsid w:val="00E47214"/>
    <w:rsid w:val="00E55164"/>
    <w:rsid w:val="00E619A6"/>
    <w:rsid w:val="00E64F07"/>
    <w:rsid w:val="00E65336"/>
    <w:rsid w:val="00E66F68"/>
    <w:rsid w:val="00E75E6C"/>
    <w:rsid w:val="00E815FA"/>
    <w:rsid w:val="00E81CF8"/>
    <w:rsid w:val="00E82685"/>
    <w:rsid w:val="00E83353"/>
    <w:rsid w:val="00E84B93"/>
    <w:rsid w:val="00E86BF6"/>
    <w:rsid w:val="00E87091"/>
    <w:rsid w:val="00E93746"/>
    <w:rsid w:val="00E94A21"/>
    <w:rsid w:val="00E952B5"/>
    <w:rsid w:val="00E95C8B"/>
    <w:rsid w:val="00E973DB"/>
    <w:rsid w:val="00E97A57"/>
    <w:rsid w:val="00EA1569"/>
    <w:rsid w:val="00EA39E7"/>
    <w:rsid w:val="00EA71EF"/>
    <w:rsid w:val="00EB0F8B"/>
    <w:rsid w:val="00EB59F6"/>
    <w:rsid w:val="00EB6C3B"/>
    <w:rsid w:val="00EB7DEA"/>
    <w:rsid w:val="00EC67E6"/>
    <w:rsid w:val="00EC799A"/>
    <w:rsid w:val="00ED1507"/>
    <w:rsid w:val="00EE01DD"/>
    <w:rsid w:val="00EE6640"/>
    <w:rsid w:val="00EE6FFF"/>
    <w:rsid w:val="00EF1F92"/>
    <w:rsid w:val="00F00A16"/>
    <w:rsid w:val="00F02A86"/>
    <w:rsid w:val="00F03303"/>
    <w:rsid w:val="00F04126"/>
    <w:rsid w:val="00F0575F"/>
    <w:rsid w:val="00F0594F"/>
    <w:rsid w:val="00F06E6D"/>
    <w:rsid w:val="00F12EFA"/>
    <w:rsid w:val="00F25B01"/>
    <w:rsid w:val="00F37D69"/>
    <w:rsid w:val="00F37DD8"/>
    <w:rsid w:val="00F52A11"/>
    <w:rsid w:val="00F56ED4"/>
    <w:rsid w:val="00F67C98"/>
    <w:rsid w:val="00F728F7"/>
    <w:rsid w:val="00F75491"/>
    <w:rsid w:val="00F77179"/>
    <w:rsid w:val="00F80C42"/>
    <w:rsid w:val="00F80F12"/>
    <w:rsid w:val="00F85865"/>
    <w:rsid w:val="00F85CF8"/>
    <w:rsid w:val="00F94865"/>
    <w:rsid w:val="00F94D16"/>
    <w:rsid w:val="00F95D0B"/>
    <w:rsid w:val="00FA13DE"/>
    <w:rsid w:val="00FA373B"/>
    <w:rsid w:val="00FA3D6C"/>
    <w:rsid w:val="00FA6F00"/>
    <w:rsid w:val="00FA6F48"/>
    <w:rsid w:val="00FB38AF"/>
    <w:rsid w:val="00FC5C4D"/>
    <w:rsid w:val="00FD18F2"/>
    <w:rsid w:val="00FF594A"/>
    <w:rsid w:val="00FF6306"/>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7901A1"/>
  <w14:defaultImageDpi w14:val="330"/>
  <w15:docId w15:val="{3EF66C1C-D49E-4188-91E1-F90624C7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730"/>
    <w:rPr>
      <w:rFonts w:eastAsia="Times New Roman"/>
      <w:sz w:val="22"/>
      <w:szCs w:val="24"/>
      <w:lang w:val="et-EE"/>
    </w:rPr>
  </w:style>
  <w:style w:type="paragraph" w:styleId="Heading1">
    <w:name w:val="heading 1"/>
    <w:basedOn w:val="ListParagraph"/>
    <w:next w:val="Normal"/>
    <w:link w:val="Heading1Char"/>
    <w:uiPriority w:val="9"/>
    <w:qFormat/>
    <w:rsid w:val="00A451F0"/>
    <w:pPr>
      <w:numPr>
        <w:numId w:val="12"/>
      </w:numPr>
      <w:spacing w:before="120" w:after="120" w:line="276" w:lineRule="auto"/>
      <w:jc w:val="both"/>
      <w:outlineLvl w:val="0"/>
    </w:pPr>
    <w:rPr>
      <w:rFonts w:ascii="Times New Roman" w:eastAsiaTheme="minorHAnsi" w:hAnsi="Times New Roman"/>
      <w:b/>
      <w:szCs w:val="22"/>
    </w:rPr>
  </w:style>
  <w:style w:type="paragraph" w:styleId="Heading8">
    <w:name w:val="heading 8"/>
    <w:basedOn w:val="Normal"/>
    <w:next w:val="Normal"/>
    <w:link w:val="Heading8Char"/>
    <w:uiPriority w:val="9"/>
    <w:semiHidden/>
    <w:unhideWhenUsed/>
    <w:qFormat/>
    <w:rsid w:val="008A108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D35"/>
    <w:pPr>
      <w:tabs>
        <w:tab w:val="center" w:pos="4320"/>
        <w:tab w:val="right" w:pos="8640"/>
      </w:tabs>
    </w:pPr>
  </w:style>
  <w:style w:type="character" w:customStyle="1" w:styleId="HeaderChar">
    <w:name w:val="Header Char"/>
    <w:basedOn w:val="DefaultParagraphFont"/>
    <w:link w:val="Header"/>
    <w:uiPriority w:val="99"/>
    <w:rsid w:val="00F02D35"/>
  </w:style>
  <w:style w:type="paragraph" w:styleId="Footer">
    <w:name w:val="footer"/>
    <w:basedOn w:val="Normal"/>
    <w:link w:val="FooterChar"/>
    <w:uiPriority w:val="99"/>
    <w:unhideWhenUsed/>
    <w:rsid w:val="00F02D35"/>
    <w:pPr>
      <w:tabs>
        <w:tab w:val="center" w:pos="4320"/>
        <w:tab w:val="right" w:pos="8640"/>
      </w:tabs>
    </w:pPr>
  </w:style>
  <w:style w:type="character" w:customStyle="1" w:styleId="FooterChar">
    <w:name w:val="Footer Char"/>
    <w:basedOn w:val="DefaultParagraphFont"/>
    <w:link w:val="Footer"/>
    <w:uiPriority w:val="99"/>
    <w:rsid w:val="00F02D35"/>
  </w:style>
  <w:style w:type="character" w:styleId="Hyperlink">
    <w:name w:val="Hyperlink"/>
    <w:uiPriority w:val="99"/>
    <w:unhideWhenUsed/>
    <w:rsid w:val="00DB175E"/>
    <w:rPr>
      <w:color w:val="0000FF"/>
      <w:u w:val="single"/>
    </w:rPr>
  </w:style>
  <w:style w:type="character" w:customStyle="1" w:styleId="Heading1Char">
    <w:name w:val="Heading 1 Char"/>
    <w:basedOn w:val="DefaultParagraphFont"/>
    <w:link w:val="Heading1"/>
    <w:uiPriority w:val="9"/>
    <w:rsid w:val="00A451F0"/>
    <w:rPr>
      <w:rFonts w:ascii="Times New Roman" w:eastAsiaTheme="minorHAnsi" w:hAnsi="Times New Roman"/>
      <w:b/>
      <w:sz w:val="22"/>
      <w:szCs w:val="22"/>
      <w:lang w:val="et-EE"/>
    </w:rPr>
  </w:style>
  <w:style w:type="table" w:styleId="TableGrid">
    <w:name w:val="Table Grid"/>
    <w:basedOn w:val="TableNormal"/>
    <w:rsid w:val="00A451F0"/>
    <w:rPr>
      <w:rFonts w:asciiTheme="minorHAnsi" w:eastAsiaTheme="minorHAnsi" w:hAnsiTheme="minorHAnsi" w:cstheme="minorBidi"/>
      <w:sz w:val="22"/>
      <w:szCs w:val="22"/>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51F0"/>
    <w:pPr>
      <w:ind w:left="720"/>
      <w:contextualSpacing/>
    </w:pPr>
  </w:style>
  <w:style w:type="paragraph" w:styleId="BodyText">
    <w:name w:val="Body Text"/>
    <w:basedOn w:val="Normal"/>
    <w:link w:val="BodyTextChar"/>
    <w:rsid w:val="00364A49"/>
    <w:pPr>
      <w:jc w:val="both"/>
    </w:pPr>
    <w:rPr>
      <w:rFonts w:ascii="Times New Roman" w:hAnsi="Times New Roman"/>
      <w:noProof/>
      <w:sz w:val="24"/>
      <w:szCs w:val="20"/>
    </w:rPr>
  </w:style>
  <w:style w:type="character" w:customStyle="1" w:styleId="BodyTextChar">
    <w:name w:val="Body Text Char"/>
    <w:basedOn w:val="DefaultParagraphFont"/>
    <w:link w:val="BodyText"/>
    <w:rsid w:val="00364A49"/>
    <w:rPr>
      <w:rFonts w:ascii="Times New Roman" w:eastAsia="Times New Roman" w:hAnsi="Times New Roman"/>
      <w:noProof/>
      <w:sz w:val="24"/>
      <w:lang w:val="et-EE"/>
    </w:rPr>
  </w:style>
  <w:style w:type="paragraph" w:styleId="BodyTextIndent2">
    <w:name w:val="Body Text Indent 2"/>
    <w:basedOn w:val="Normal"/>
    <w:link w:val="BodyTextIndent2Char"/>
    <w:rsid w:val="00364A49"/>
    <w:pPr>
      <w:spacing w:after="120" w:line="480" w:lineRule="auto"/>
      <w:ind w:left="283"/>
    </w:pPr>
    <w:rPr>
      <w:rFonts w:ascii="Times New Roman" w:hAnsi="Times New Roman"/>
      <w:sz w:val="24"/>
      <w:lang w:val="en-US"/>
    </w:rPr>
  </w:style>
  <w:style w:type="character" w:customStyle="1" w:styleId="BodyTextIndent2Char">
    <w:name w:val="Body Text Indent 2 Char"/>
    <w:basedOn w:val="DefaultParagraphFont"/>
    <w:link w:val="BodyTextIndent2"/>
    <w:rsid w:val="00364A49"/>
    <w:rPr>
      <w:rFonts w:ascii="Times New Roman" w:eastAsia="Times New Roman" w:hAnsi="Times New Roman"/>
      <w:sz w:val="24"/>
      <w:szCs w:val="24"/>
    </w:rPr>
  </w:style>
  <w:style w:type="character" w:customStyle="1" w:styleId="hps">
    <w:name w:val="hps"/>
    <w:rsid w:val="004E5FCD"/>
  </w:style>
  <w:style w:type="paragraph" w:styleId="BalloonText">
    <w:name w:val="Balloon Text"/>
    <w:basedOn w:val="Normal"/>
    <w:link w:val="BalloonTextChar"/>
    <w:uiPriority w:val="99"/>
    <w:semiHidden/>
    <w:unhideWhenUsed/>
    <w:rsid w:val="008A06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621"/>
    <w:rPr>
      <w:rFonts w:ascii="Segoe UI" w:eastAsia="Times New Roman" w:hAnsi="Segoe UI" w:cs="Segoe UI"/>
      <w:sz w:val="18"/>
      <w:szCs w:val="18"/>
      <w:lang w:val="et-EE"/>
    </w:rPr>
  </w:style>
  <w:style w:type="paragraph" w:styleId="FootnoteText">
    <w:name w:val="footnote text"/>
    <w:basedOn w:val="Normal"/>
    <w:link w:val="FootnoteTextChar"/>
    <w:uiPriority w:val="99"/>
    <w:semiHidden/>
    <w:unhideWhenUsed/>
    <w:rsid w:val="002B79F7"/>
    <w:rPr>
      <w:sz w:val="20"/>
      <w:szCs w:val="20"/>
    </w:rPr>
  </w:style>
  <w:style w:type="character" w:customStyle="1" w:styleId="FootnoteTextChar">
    <w:name w:val="Footnote Text Char"/>
    <w:basedOn w:val="DefaultParagraphFont"/>
    <w:link w:val="FootnoteText"/>
    <w:uiPriority w:val="99"/>
    <w:semiHidden/>
    <w:rsid w:val="002B79F7"/>
    <w:rPr>
      <w:rFonts w:eastAsia="Times New Roman"/>
      <w:lang w:val="et-EE"/>
    </w:rPr>
  </w:style>
  <w:style w:type="character" w:styleId="FootnoteReference">
    <w:name w:val="footnote reference"/>
    <w:basedOn w:val="DefaultParagraphFont"/>
    <w:uiPriority w:val="99"/>
    <w:semiHidden/>
    <w:unhideWhenUsed/>
    <w:rsid w:val="002B79F7"/>
    <w:rPr>
      <w:vertAlign w:val="superscript"/>
    </w:rPr>
  </w:style>
  <w:style w:type="paragraph" w:customStyle="1" w:styleId="Levelita">
    <w:name w:val="Levelita"/>
    <w:basedOn w:val="BodyText"/>
    <w:link w:val="LevelitaChar"/>
    <w:qFormat/>
    <w:rsid w:val="00082DAF"/>
    <w:pPr>
      <w:spacing w:after="120"/>
    </w:pPr>
    <w:rPr>
      <w:rFonts w:asciiTheme="minorHAnsi" w:hAnsiTheme="minorHAnsi" w:cs="Arial"/>
      <w:sz w:val="22"/>
      <w:szCs w:val="22"/>
    </w:rPr>
  </w:style>
  <w:style w:type="character" w:customStyle="1" w:styleId="LevelitaChar">
    <w:name w:val="Levelita Char"/>
    <w:basedOn w:val="BodyTextChar"/>
    <w:link w:val="Levelita"/>
    <w:rsid w:val="00082DAF"/>
    <w:rPr>
      <w:rFonts w:asciiTheme="minorHAnsi" w:eastAsia="Times New Roman" w:hAnsiTheme="minorHAnsi" w:cs="Arial"/>
      <w:noProof/>
      <w:sz w:val="22"/>
      <w:szCs w:val="22"/>
      <w:lang w:val="et-EE"/>
    </w:rPr>
  </w:style>
  <w:style w:type="paragraph" w:customStyle="1" w:styleId="3level">
    <w:name w:val="3 level"/>
    <w:basedOn w:val="ListParagraph"/>
    <w:link w:val="3levelChar"/>
    <w:qFormat/>
    <w:rsid w:val="00082DAF"/>
    <w:pPr>
      <w:numPr>
        <w:ilvl w:val="2"/>
        <w:numId w:val="35"/>
      </w:numPr>
      <w:spacing w:after="120"/>
      <w:contextualSpacing w:val="0"/>
      <w:jc w:val="both"/>
    </w:pPr>
    <w:rPr>
      <w:rFonts w:cs="Arial"/>
      <w:szCs w:val="22"/>
    </w:rPr>
  </w:style>
  <w:style w:type="paragraph" w:customStyle="1" w:styleId="2level">
    <w:name w:val="2 level"/>
    <w:basedOn w:val="ListParagraph"/>
    <w:link w:val="2levelChar"/>
    <w:qFormat/>
    <w:rsid w:val="00082DAF"/>
    <w:pPr>
      <w:numPr>
        <w:numId w:val="34"/>
      </w:numPr>
      <w:spacing w:after="120"/>
      <w:contextualSpacing w:val="0"/>
      <w:jc w:val="both"/>
    </w:pPr>
    <w:rPr>
      <w:rFonts w:cs="Arial"/>
      <w:szCs w:val="22"/>
    </w:rPr>
  </w:style>
  <w:style w:type="character" w:customStyle="1" w:styleId="3levelChar">
    <w:name w:val="3 level Char"/>
    <w:basedOn w:val="DefaultParagraphFont"/>
    <w:link w:val="3level"/>
    <w:rsid w:val="00082DAF"/>
    <w:rPr>
      <w:rFonts w:eastAsia="Times New Roman" w:cs="Arial"/>
      <w:sz w:val="22"/>
      <w:szCs w:val="22"/>
      <w:lang w:val="et-EE"/>
    </w:rPr>
  </w:style>
  <w:style w:type="paragraph" w:customStyle="1" w:styleId="1level">
    <w:name w:val="1 level"/>
    <w:basedOn w:val="ListParagraph"/>
    <w:link w:val="1levelChar"/>
    <w:qFormat/>
    <w:rsid w:val="00082DAF"/>
    <w:pPr>
      <w:keepNext/>
      <w:keepLines/>
      <w:numPr>
        <w:numId w:val="33"/>
      </w:numPr>
      <w:spacing w:before="360" w:after="360"/>
      <w:ind w:left="714" w:hanging="357"/>
      <w:jc w:val="center"/>
    </w:pPr>
    <w:rPr>
      <w:rFonts w:ascii="Times New Roman" w:hAnsi="Times New Roman" w:cs="Arial"/>
      <w:b/>
      <w:bCs/>
      <w:iCs/>
      <w:smallCaps/>
      <w:szCs w:val="22"/>
    </w:rPr>
  </w:style>
  <w:style w:type="character" w:customStyle="1" w:styleId="2levelChar">
    <w:name w:val="2 level Char"/>
    <w:basedOn w:val="DefaultParagraphFont"/>
    <w:link w:val="2level"/>
    <w:rsid w:val="00082DAF"/>
    <w:rPr>
      <w:rFonts w:eastAsia="Times New Roman" w:cs="Arial"/>
      <w:sz w:val="22"/>
      <w:szCs w:val="22"/>
      <w:lang w:val="et-EE"/>
    </w:rPr>
  </w:style>
  <w:style w:type="character" w:customStyle="1" w:styleId="1levelChar">
    <w:name w:val="1 level Char"/>
    <w:basedOn w:val="Heading1Char"/>
    <w:link w:val="1level"/>
    <w:rsid w:val="00082DAF"/>
    <w:rPr>
      <w:rFonts w:ascii="Times New Roman" w:eastAsia="Times New Roman" w:hAnsi="Times New Roman" w:cs="Arial"/>
      <w:b/>
      <w:bCs/>
      <w:iCs/>
      <w:smallCaps/>
      <w:sz w:val="22"/>
      <w:szCs w:val="22"/>
      <w:lang w:val="et-EE"/>
    </w:rPr>
  </w:style>
  <w:style w:type="character" w:styleId="CommentReference">
    <w:name w:val="annotation reference"/>
    <w:basedOn w:val="DefaultParagraphFont"/>
    <w:uiPriority w:val="99"/>
    <w:semiHidden/>
    <w:unhideWhenUsed/>
    <w:rsid w:val="00C747ED"/>
    <w:rPr>
      <w:sz w:val="16"/>
      <w:szCs w:val="16"/>
    </w:rPr>
  </w:style>
  <w:style w:type="paragraph" w:styleId="CommentText">
    <w:name w:val="annotation text"/>
    <w:basedOn w:val="Normal"/>
    <w:link w:val="CommentTextChar"/>
    <w:uiPriority w:val="99"/>
    <w:unhideWhenUsed/>
    <w:rsid w:val="00C747ED"/>
    <w:rPr>
      <w:sz w:val="20"/>
      <w:szCs w:val="20"/>
    </w:rPr>
  </w:style>
  <w:style w:type="character" w:customStyle="1" w:styleId="CommentTextChar">
    <w:name w:val="Comment Text Char"/>
    <w:basedOn w:val="DefaultParagraphFont"/>
    <w:link w:val="CommentText"/>
    <w:uiPriority w:val="99"/>
    <w:rsid w:val="00C747ED"/>
    <w:rPr>
      <w:rFonts w:eastAsia="Times New Roman"/>
      <w:lang w:val="et-EE"/>
    </w:rPr>
  </w:style>
  <w:style w:type="paragraph" w:styleId="CommentSubject">
    <w:name w:val="annotation subject"/>
    <w:basedOn w:val="CommentText"/>
    <w:next w:val="CommentText"/>
    <w:link w:val="CommentSubjectChar"/>
    <w:uiPriority w:val="99"/>
    <w:semiHidden/>
    <w:unhideWhenUsed/>
    <w:rsid w:val="00C747ED"/>
    <w:rPr>
      <w:b/>
      <w:bCs/>
    </w:rPr>
  </w:style>
  <w:style w:type="character" w:customStyle="1" w:styleId="CommentSubjectChar">
    <w:name w:val="Comment Subject Char"/>
    <w:basedOn w:val="CommentTextChar"/>
    <w:link w:val="CommentSubject"/>
    <w:uiPriority w:val="99"/>
    <w:semiHidden/>
    <w:rsid w:val="00C747ED"/>
    <w:rPr>
      <w:rFonts w:eastAsia="Times New Roman"/>
      <w:b/>
      <w:bCs/>
      <w:lang w:val="et-EE"/>
    </w:rPr>
  </w:style>
  <w:style w:type="character" w:customStyle="1" w:styleId="Heading8Char">
    <w:name w:val="Heading 8 Char"/>
    <w:basedOn w:val="DefaultParagraphFont"/>
    <w:link w:val="Heading8"/>
    <w:uiPriority w:val="9"/>
    <w:semiHidden/>
    <w:rsid w:val="008A108C"/>
    <w:rPr>
      <w:rFonts w:asciiTheme="majorHAnsi" w:eastAsiaTheme="majorEastAsia" w:hAnsiTheme="majorHAnsi" w:cstheme="majorBidi"/>
      <w:color w:val="272727" w:themeColor="text1" w:themeTint="D8"/>
      <w:sz w:val="21"/>
      <w:szCs w:val="21"/>
      <w:lang w:val="et-EE"/>
    </w:rPr>
  </w:style>
  <w:style w:type="table" w:customStyle="1" w:styleId="ProjectTable">
    <w:name w:val="Project Table"/>
    <w:basedOn w:val="TableNormal"/>
    <w:uiPriority w:val="99"/>
    <w:rsid w:val="00363497"/>
    <w:pPr>
      <w:spacing w:before="120" w:after="120"/>
    </w:pPr>
    <w:rPr>
      <w:rFonts w:asciiTheme="minorHAnsi" w:eastAsiaTheme="minorEastAsia" w:hAnsiTheme="minorHAnsi" w:cstheme="minorBidi"/>
      <w:color w:val="404040" w:themeColor="text1" w:themeTint="BF"/>
      <w:sz w:val="18"/>
      <w:szCs w:val="18"/>
      <w:lang w:eastAsia="ja-JP"/>
    </w:rPr>
    <w:tblPr>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tblStylePr w:type="band1Vert">
      <w:rPr>
        <w:b/>
      </w:rPr>
      <w:tblPr/>
      <w:tcPr>
        <w:shd w:val="clear" w:color="auto" w:fill="DEEAF6" w:themeFill="accent1" w:themeFillTint="33"/>
      </w:tcPr>
    </w:tblStylePr>
  </w:style>
  <w:style w:type="character" w:styleId="PlaceholderText">
    <w:name w:val="Placeholder Text"/>
    <w:basedOn w:val="DefaultParagraphFont"/>
    <w:uiPriority w:val="99"/>
    <w:unhideWhenUsed/>
    <w:rsid w:val="004C70D6"/>
    <w:rPr>
      <w:color w:val="808080"/>
    </w:rPr>
  </w:style>
  <w:style w:type="paragraph" w:styleId="Revision">
    <w:name w:val="Revision"/>
    <w:hidden/>
    <w:uiPriority w:val="71"/>
    <w:semiHidden/>
    <w:rsid w:val="00763AF5"/>
    <w:rPr>
      <w:rFonts w:eastAsia="Times New Roman"/>
      <w:sz w:val="22"/>
      <w:szCs w:val="24"/>
      <w:lang w:val="et-EE"/>
    </w:rPr>
  </w:style>
  <w:style w:type="character" w:customStyle="1" w:styleId="ui-provider">
    <w:name w:val="ui-provider"/>
    <w:basedOn w:val="DefaultParagraphFont"/>
    <w:rsid w:val="00517FD9"/>
  </w:style>
  <w:style w:type="paragraph" w:customStyle="1" w:styleId="Default">
    <w:name w:val="Default"/>
    <w:rsid w:val="00AB33D0"/>
    <w:pPr>
      <w:autoSpaceDE w:val="0"/>
      <w:autoSpaceDN w:val="0"/>
      <w:adjustRightInd w:val="0"/>
    </w:pPr>
    <w:rPr>
      <w:rFonts w:ascii="Calibri" w:eastAsia="MS Mincho" w:hAnsi="Calibri" w:cs="Calibri"/>
      <w:color w:val="000000"/>
      <w:sz w:val="24"/>
      <w:szCs w:val="24"/>
      <w:lang w:val="et-EE"/>
    </w:rPr>
  </w:style>
  <w:style w:type="character" w:styleId="Strong">
    <w:name w:val="Strong"/>
    <w:basedOn w:val="DefaultParagraphFont"/>
    <w:uiPriority w:val="22"/>
    <w:qFormat/>
    <w:rsid w:val="00AB33D0"/>
    <w:rPr>
      <w:b/>
      <w:bCs/>
    </w:rPr>
  </w:style>
  <w:style w:type="character" w:customStyle="1" w:styleId="tyhik">
    <w:name w:val="tyhik"/>
    <w:basedOn w:val="DefaultParagraphFont"/>
    <w:rsid w:val="00213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96430">
      <w:bodyDiv w:val="1"/>
      <w:marLeft w:val="0"/>
      <w:marRight w:val="0"/>
      <w:marTop w:val="0"/>
      <w:marBottom w:val="0"/>
      <w:divBdr>
        <w:top w:val="none" w:sz="0" w:space="0" w:color="auto"/>
        <w:left w:val="none" w:sz="0" w:space="0" w:color="auto"/>
        <w:bottom w:val="none" w:sz="0" w:space="0" w:color="auto"/>
        <w:right w:val="none" w:sz="0" w:space="0" w:color="auto"/>
      </w:divBdr>
    </w:div>
    <w:div w:id="1134373839">
      <w:bodyDiv w:val="1"/>
      <w:marLeft w:val="0"/>
      <w:marRight w:val="0"/>
      <w:marTop w:val="0"/>
      <w:marBottom w:val="0"/>
      <w:divBdr>
        <w:top w:val="none" w:sz="0" w:space="0" w:color="auto"/>
        <w:left w:val="none" w:sz="0" w:space="0" w:color="auto"/>
        <w:bottom w:val="none" w:sz="0" w:space="0" w:color="auto"/>
        <w:right w:val="none" w:sz="0" w:space="0" w:color="auto"/>
      </w:divBdr>
    </w:div>
    <w:div w:id="1688169715">
      <w:bodyDiv w:val="1"/>
      <w:marLeft w:val="0"/>
      <w:marRight w:val="0"/>
      <w:marTop w:val="0"/>
      <w:marBottom w:val="0"/>
      <w:divBdr>
        <w:top w:val="none" w:sz="0" w:space="0" w:color="auto"/>
        <w:left w:val="none" w:sz="0" w:space="0" w:color="auto"/>
        <w:bottom w:val="none" w:sz="0" w:space="0" w:color="auto"/>
        <w:right w:val="none" w:sz="0" w:space="0" w:color="auto"/>
      </w:divBdr>
    </w:div>
    <w:div w:id="2104839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9572ED4212C3C44A2CAFE2D5D845343" ma:contentTypeVersion="2" ma:contentTypeDescription="Loo uus dokument" ma:contentTypeScope="" ma:versionID="a926bf9566e8a851f538bd3f944df0d5">
  <xsd:schema xmlns:xsd="http://www.w3.org/2001/XMLSchema" xmlns:xs="http://www.w3.org/2001/XMLSchema" xmlns:p="http://schemas.microsoft.com/office/2006/metadata/properties" xmlns:ns2="33d0d2a9-1779-4c27-9aca-7476b755f1b4" targetNamespace="http://schemas.microsoft.com/office/2006/metadata/properties" ma:root="true" ma:fieldsID="160d2a542e765a21eb03f832d9403fb6" ns2:_="">
    <xsd:import namespace="33d0d2a9-1779-4c27-9aca-7476b755f1b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0d2a9-1779-4c27-9aca-7476b755f1b4"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355BD1-958F-4C1D-864E-FBDD991E81B7}">
  <ds:schemaRefs>
    <ds:schemaRef ds:uri="http://schemas.openxmlformats.org/officeDocument/2006/bibliography"/>
  </ds:schemaRefs>
</ds:datastoreItem>
</file>

<file path=customXml/itemProps2.xml><?xml version="1.0" encoding="utf-8"?>
<ds:datastoreItem xmlns:ds="http://schemas.openxmlformats.org/officeDocument/2006/customXml" ds:itemID="{B4B7E7E6-E07F-46B0-8177-624439EE0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0d2a9-1779-4c27-9aca-7476b755f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57EB83-077B-47BC-9B65-F1AD2BFE8B8C}">
  <ds:schemaRefs>
    <ds:schemaRef ds:uri="http://schemas.microsoft.com/sharepoint/v3/contenttype/forms"/>
  </ds:schemaRefs>
</ds:datastoreItem>
</file>

<file path=customXml/itemProps4.xml><?xml version="1.0" encoding="utf-8"?>
<ds:datastoreItem xmlns:ds="http://schemas.openxmlformats.org/officeDocument/2006/customXml" ds:itemID="{45A102C7-58E6-4A9B-96D9-8B7238713C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6157</TotalTime>
  <Pages>6</Pages>
  <Words>1819</Words>
  <Characters>10552</Characters>
  <Application>Microsoft Office Word</Application>
  <DocSecurity>0</DocSecurity>
  <Lines>87</Lines>
  <Paragraphs>24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Kreatiff</Company>
  <LinksUpToDate>false</LinksUpToDate>
  <CharactersWithSpaces>12347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Silver Suurorg</dc:creator>
  <cp:lastModifiedBy>Liisi Heiskonen</cp:lastModifiedBy>
  <cp:revision>99</cp:revision>
  <cp:lastPrinted>2019-04-30T08:52:00Z</cp:lastPrinted>
  <dcterms:created xsi:type="dcterms:W3CDTF">2021-01-21T12:43:00Z</dcterms:created>
  <dcterms:modified xsi:type="dcterms:W3CDTF">2024-11-14T10:46:00Z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0x01010089572ED4212C3C44A2CAFE2D5D845343</vt:lpwstr>
  </property>
</Properties>
</file>